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D3" w:rsidRPr="004F402D" w:rsidRDefault="002B53D3" w:rsidP="00F44363">
      <w:pPr>
        <w:pStyle w:val="a5"/>
        <w:rPr>
          <w:rFonts w:ascii="Times New Roman" w:hAnsi="Times New Roman"/>
          <w:sz w:val="28"/>
          <w:szCs w:val="28"/>
        </w:rPr>
      </w:pPr>
      <w:bookmarkStart w:id="0" w:name="_GoBack"/>
      <w:bookmarkEnd w:id="0"/>
      <w:r w:rsidRPr="004F402D">
        <w:rPr>
          <w:rFonts w:ascii="Times New Roman" w:hAnsi="Times New Roman"/>
          <w:sz w:val="28"/>
          <w:szCs w:val="28"/>
        </w:rPr>
        <w:t>ПРОЕКТ</w:t>
      </w:r>
    </w:p>
    <w:p w:rsidR="002B53D3" w:rsidRPr="004F402D" w:rsidRDefault="002B53D3" w:rsidP="002B53D3">
      <w:pPr>
        <w:ind w:left="5040"/>
        <w:rPr>
          <w:rFonts w:ascii="Times New Roman" w:hAnsi="Times New Roman"/>
          <w:sz w:val="28"/>
          <w:szCs w:val="28"/>
        </w:rPr>
      </w:pPr>
      <w:r w:rsidRPr="004F402D">
        <w:rPr>
          <w:rFonts w:ascii="Times New Roman" w:hAnsi="Times New Roman"/>
          <w:sz w:val="28"/>
          <w:szCs w:val="28"/>
        </w:rPr>
        <w:t xml:space="preserve">Вноситься </w:t>
      </w:r>
      <w:r w:rsidRPr="004F402D">
        <w:rPr>
          <w:rFonts w:ascii="Times New Roman" w:hAnsi="Times New Roman"/>
          <w:sz w:val="28"/>
          <w:szCs w:val="28"/>
        </w:rPr>
        <w:br/>
        <w:t>Кабінетом Міністрів України</w:t>
      </w:r>
    </w:p>
    <w:p w:rsidR="002B53D3" w:rsidRPr="00757FFD" w:rsidRDefault="00CB44E4" w:rsidP="00757FFD">
      <w:pPr>
        <w:spacing w:before="240" w:after="120"/>
        <w:jc w:val="right"/>
        <w:rPr>
          <w:rFonts w:ascii="Times New Roman" w:hAnsi="Times New Roman"/>
          <w:sz w:val="28"/>
          <w:szCs w:val="28"/>
        </w:rPr>
      </w:pPr>
      <w:r>
        <w:rPr>
          <w:rFonts w:ascii="Times New Roman" w:hAnsi="Times New Roman"/>
          <w:sz w:val="28"/>
          <w:szCs w:val="28"/>
        </w:rPr>
        <w:t>Д</w:t>
      </w:r>
      <w:r w:rsidR="002B53D3" w:rsidRPr="00757FFD">
        <w:rPr>
          <w:rFonts w:ascii="Times New Roman" w:hAnsi="Times New Roman"/>
          <w:sz w:val="28"/>
          <w:szCs w:val="28"/>
        </w:rPr>
        <w:t xml:space="preserve">. </w:t>
      </w:r>
      <w:r>
        <w:rPr>
          <w:rFonts w:ascii="Times New Roman" w:hAnsi="Times New Roman"/>
          <w:sz w:val="28"/>
          <w:szCs w:val="28"/>
        </w:rPr>
        <w:t>ШМИГАЛЬ</w:t>
      </w:r>
    </w:p>
    <w:p w:rsidR="002B53D3" w:rsidRPr="004F402D" w:rsidRDefault="002B53D3" w:rsidP="002B53D3">
      <w:pPr>
        <w:spacing w:before="240" w:after="120"/>
        <w:ind w:firstLine="5579"/>
        <w:jc w:val="right"/>
      </w:pPr>
      <w:r>
        <w:rPr>
          <w:rFonts w:ascii="Times New Roman" w:hAnsi="Times New Roman"/>
          <w:sz w:val="28"/>
          <w:szCs w:val="28"/>
        </w:rPr>
        <w:t xml:space="preserve">“     ”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20</w:t>
      </w:r>
      <w:r w:rsidR="00C362EA">
        <w:rPr>
          <w:rFonts w:ascii="Times New Roman" w:hAnsi="Times New Roman"/>
          <w:sz w:val="28"/>
          <w:szCs w:val="28"/>
        </w:rPr>
        <w:t>20</w:t>
      </w:r>
      <w:r>
        <w:rPr>
          <w:rFonts w:ascii="Times New Roman" w:hAnsi="Times New Roman"/>
          <w:sz w:val="28"/>
          <w:szCs w:val="28"/>
        </w:rPr>
        <w:t xml:space="preserve"> р.</w:t>
      </w:r>
    </w:p>
    <w:p w:rsidR="002B53D3" w:rsidRPr="00771066" w:rsidRDefault="002B53D3" w:rsidP="002B53D3">
      <w:pPr>
        <w:pStyle w:val="a4"/>
        <w:spacing w:before="480"/>
        <w:rPr>
          <w:rFonts w:ascii="Times New Roman" w:hAnsi="Times New Roman"/>
        </w:rPr>
      </w:pPr>
      <w:r w:rsidRPr="00771066">
        <w:rPr>
          <w:rFonts w:ascii="Times New Roman" w:hAnsi="Times New Roman"/>
        </w:rPr>
        <w:t>Закон УкраЇни</w:t>
      </w:r>
    </w:p>
    <w:p w:rsidR="00836AED" w:rsidRPr="00374D67" w:rsidRDefault="00836AED" w:rsidP="00836AED">
      <w:pPr>
        <w:pStyle w:val="a6"/>
        <w:rPr>
          <w:rFonts w:ascii="Times New Roman" w:hAnsi="Times New Roman"/>
          <w:b w:val="0"/>
          <w:sz w:val="28"/>
          <w:szCs w:val="28"/>
        </w:rPr>
      </w:pPr>
      <w:r w:rsidRPr="00374D67">
        <w:rPr>
          <w:rFonts w:ascii="Times New Roman" w:hAnsi="Times New Roman"/>
          <w:b w:val="0"/>
          <w:sz w:val="28"/>
          <w:szCs w:val="28"/>
        </w:rPr>
        <w:t xml:space="preserve">Про внесення змін до деяких законів України щодо </w:t>
      </w:r>
      <w:r w:rsidRPr="00374D67">
        <w:rPr>
          <w:rFonts w:ascii="Times New Roman" w:hAnsi="Times New Roman"/>
          <w:b w:val="0"/>
          <w:sz w:val="28"/>
          <w:szCs w:val="28"/>
        </w:rPr>
        <w:br/>
        <w:t xml:space="preserve">удосконалення умов підтримки виробництва електричної </w:t>
      </w:r>
      <w:r w:rsidRPr="00374D67">
        <w:rPr>
          <w:rFonts w:ascii="Times New Roman" w:hAnsi="Times New Roman"/>
          <w:b w:val="0"/>
          <w:sz w:val="28"/>
          <w:szCs w:val="28"/>
        </w:rPr>
        <w:br/>
        <w:t>енергії з альтернативних джерел енергії</w:t>
      </w:r>
      <w:r w:rsidRPr="00374D67">
        <w:rPr>
          <w:rFonts w:ascii="Times New Roman" w:hAnsi="Times New Roman"/>
          <w:b w:val="0"/>
          <w:sz w:val="28"/>
          <w:szCs w:val="28"/>
        </w:rPr>
        <w:br/>
        <w:t>_________________________________________</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Верховна Рада України п о с т а н о в л я є:</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I. Внести зміни до таких законів України:</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 xml:space="preserve">1. У Законі України “Про альтернативні джерела енергії” (Відомості Верховної Ради України, 2003 р., № 24, ст. 155 </w:t>
      </w:r>
      <w:bookmarkStart w:id="1" w:name="bookmark=id.gjdgxs"/>
      <w:bookmarkEnd w:id="1"/>
      <w:r w:rsidRPr="00374D67">
        <w:rPr>
          <w:rFonts w:ascii="Times New Roman" w:hAnsi="Times New Roman"/>
          <w:sz w:val="28"/>
          <w:szCs w:val="28"/>
        </w:rPr>
        <w:t>із наступними змінами) такі зміни:</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1) у статті 9</w:t>
      </w:r>
      <w:r w:rsidRPr="00374D67">
        <w:rPr>
          <w:rFonts w:ascii="Times New Roman" w:hAnsi="Times New Roman"/>
          <w:sz w:val="28"/>
          <w:szCs w:val="28"/>
          <w:vertAlign w:val="superscript"/>
        </w:rPr>
        <w:t>1</w:t>
      </w:r>
      <w:r w:rsidRPr="00374D67">
        <w:rPr>
          <w:rFonts w:ascii="Times New Roman" w:hAnsi="Times New Roman"/>
          <w:sz w:val="28"/>
          <w:szCs w:val="28"/>
        </w:rPr>
        <w:t>:</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частину першу доповнити реченням такого змісту: “Встановлення “зелених” тарифів, передбачених цією статтею, здійснюється Національною комісією, що здійснює державне регулювання у сферах енергетики та комунальних послуг, з урахуванням особливостей, визначених статтею 9</w:t>
      </w:r>
      <w:r w:rsidRPr="00374D67">
        <w:rPr>
          <w:rFonts w:ascii="Times New Roman" w:hAnsi="Times New Roman"/>
          <w:sz w:val="28"/>
          <w:szCs w:val="28"/>
          <w:vertAlign w:val="superscript"/>
        </w:rPr>
        <w:t>4</w:t>
      </w:r>
      <w:r w:rsidRPr="00374D67">
        <w:rPr>
          <w:rFonts w:ascii="Times New Roman" w:hAnsi="Times New Roman"/>
          <w:sz w:val="28"/>
          <w:szCs w:val="28"/>
        </w:rPr>
        <w:t xml:space="preserve"> цього Закону.”;</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частину третю після слів “черги будівництва електростанції (пускового комплексу)” доповнити словами і цифрами “ з урахуванням положень цієї статті, статті 9</w:t>
      </w:r>
      <w:r w:rsidRPr="00374D67">
        <w:rPr>
          <w:rFonts w:ascii="Times New Roman" w:hAnsi="Times New Roman"/>
          <w:sz w:val="28"/>
          <w:szCs w:val="28"/>
          <w:vertAlign w:val="superscript"/>
        </w:rPr>
        <w:t>2</w:t>
      </w:r>
      <w:r w:rsidRPr="00374D67">
        <w:rPr>
          <w:rFonts w:ascii="Times New Roman" w:hAnsi="Times New Roman"/>
          <w:sz w:val="28"/>
          <w:szCs w:val="28"/>
        </w:rPr>
        <w:t xml:space="preserve"> та статті 9</w:t>
      </w:r>
      <w:r w:rsidRPr="00374D67">
        <w:rPr>
          <w:rFonts w:ascii="Times New Roman" w:hAnsi="Times New Roman"/>
          <w:sz w:val="28"/>
          <w:szCs w:val="28"/>
          <w:vertAlign w:val="superscript"/>
        </w:rPr>
        <w:t>4</w:t>
      </w:r>
      <w:r w:rsidRPr="00374D67">
        <w:rPr>
          <w:rFonts w:ascii="Times New Roman" w:hAnsi="Times New Roman"/>
          <w:sz w:val="28"/>
          <w:szCs w:val="28"/>
        </w:rPr>
        <w:t xml:space="preserve"> цього Закону”;</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2) у статті 9</w:t>
      </w:r>
      <w:r w:rsidRPr="00374D67">
        <w:rPr>
          <w:rFonts w:ascii="Times New Roman" w:hAnsi="Times New Roman"/>
          <w:sz w:val="28"/>
          <w:szCs w:val="28"/>
          <w:vertAlign w:val="superscript"/>
        </w:rPr>
        <w:t>3</w:t>
      </w:r>
      <w:r w:rsidRPr="00374D67">
        <w:rPr>
          <w:rFonts w:ascii="Times New Roman" w:hAnsi="Times New Roman"/>
          <w:sz w:val="28"/>
          <w:szCs w:val="28"/>
        </w:rPr>
        <w:t>:</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в абзаці другому частини другої слова “(крім об’єктів з трьома вітротурбінами незалежно від встановленої потужності таких вітротурбін)” виключити;</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перше речення частини п’ятої після слів “на наступних п’ять років” доповнити словами “ та графік проведення аукціонів на наступний рік”;</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частину шосту викласти в такій редакції:</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 xml:space="preserve">“У рамках річної або додаткової річної квоти підтримки Кабінетом Міністрів України за поданням центрального органу виконавчої влади, що </w:t>
      </w:r>
      <w:r w:rsidRPr="00374D67">
        <w:rPr>
          <w:rFonts w:ascii="Times New Roman" w:hAnsi="Times New Roman"/>
          <w:sz w:val="28"/>
          <w:szCs w:val="28"/>
        </w:rPr>
        <w:lastRenderedPageBreak/>
        <w:t>забезпечує формування та реалізує державну політику в електроенергетичному комплексі, можуть бути:</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визначені окремі області (регіони) для будівництва об’єктів відновлюваної енергетики;</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визначені максимальні величини потужності об’єкта електроенергетики або черги (пускового комплексу) об’єкта електроенергетики, щодо якого суб’єкт господарювання може набути право на підтримку на відповідному аукціоні;</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запропоновані земельні ділянки для будівництва об’єктів відновлюваної енергетики з визначеними технічними параметрами та технічними умовами на приєднання до електричної мережі;</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запропоновані дахи та/або фасади будівель та інших капітальних споруд, що надаються в оренду для будівництва об’єктів відновлюваної енергетики, які виробляють електричну енергію з енергії сонячного випромінювання з визначеними технічними параметрами та технічними умовами на приєднання до електричної мережі. Особливості оголошення і проведення аукціонів, зазначених у цій частині, визначаються порядком проведення аукціонів з розподілу квоти підтримки.”;</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у частині сьомій:</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в абзаці другому цифри і слова “15 відсотків” замінити цифрами і словами “10 відсотків”;</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в абзаці третьому цифри і слова “15 відсотків “ замінити цифрами і словами “10 відсотків”;</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абзац четвертий викласти у такій редакції:</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“для об’єктів електроенергетики або черг (пускових комплексів) об’єктів електроенергетики, що виробляють електричну енергію з інших видів альтернативних джерел енергії (крім енергії вітру, енергії сонячного випромінювання, доменного та коксівного газів, а з використанням гідроенергії — вироблену лише мікро-, міні- та малими гідроелектростанціями), розмір такої частки не може становити менше               10 відсотків.”;</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частини восьму і дев’яту викласти в такій редакції:</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 xml:space="preserve">“Аукціони з розподілу квоти підтримки проводяться за окремими альтернативними джерелами енергії </w:t>
      </w:r>
      <w:r w:rsidRPr="00374D67">
        <w:rPr>
          <w:rFonts w:ascii="Times New Roman" w:hAnsi="Times New Roman"/>
          <w:color w:val="000000"/>
          <w:sz w:val="28"/>
          <w:szCs w:val="28"/>
        </w:rPr>
        <w:t>(крім доменного та коксівного газів, а з використанням гідроенергії - вироблену лише мікро-, міні- та малими гідроелектростанціями).</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 xml:space="preserve">Кабінет Міністрів України може прийняти рішення про проведення аукціонів з розподілу квоти підтримки без розподілу за окремими альтернативними джерелами енергії (технологічно нейтральні аукціони) та/або аукціонів для інших альтернативних джерел енергії (крім енергії </w:t>
      </w:r>
      <w:r w:rsidRPr="00374D67">
        <w:rPr>
          <w:rFonts w:ascii="Times New Roman" w:hAnsi="Times New Roman"/>
          <w:sz w:val="28"/>
          <w:szCs w:val="28"/>
        </w:rPr>
        <w:lastRenderedPageBreak/>
        <w:t>вітру, енергії сонячного випромінювання, доменного та коксівного газів, а з використанням гідроенергії - вироблену лише мікро-, міні- та малими гідроелектростанціями).”;</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у частині чотирнадцятій слова “двічі на рік, не пізніше 1 квітня та               1 жовтня відповідного року” замінити словами “згідно з графіком проведення аукціонів на відповідний рік”;</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абзац третій частини п’ятнадцятої після слів “користування земельною ділянкою” доповнити словами “ або дахом та/або фасадом будівлі та іншої капітальної споруди”;</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абзац третій частини сімнадцятої викласти в такій редакції:</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“цінову пропозицію, що відображає (визначає) запропоновану учасником аукціону ціну продажу 1 кіловат-години електричної енергії, виробленої на відповідному об’єкті електроенергетики або черзі будівництва (пусковому комплексі) об’єкта електроенергетики, щодо якого учасник аукціону має намір набути право на підтримку. Ціна зазначається у євроцентах за 1 кіловат-годину (євроцентів/кВт</w:t>
      </w:r>
      <w:r w:rsidRPr="00836AED">
        <w:rPr>
          <w:rFonts w:ascii="Times New Roman" w:hAnsi="Times New Roman"/>
          <w:sz w:val="20"/>
        </w:rPr>
        <w:t>•</w:t>
      </w:r>
      <w:r w:rsidRPr="00374D67">
        <w:rPr>
          <w:rFonts w:ascii="Times New Roman" w:hAnsi="Times New Roman"/>
          <w:sz w:val="28"/>
          <w:szCs w:val="28"/>
        </w:rPr>
        <w:t>год) з двома знаками після коми. Цінова пропозиція учасника аукціону, що бере участь в аукціоні з розподілу квоти підтримки для об’єктів електроенергетики або черг (пускових комплексів) об’єктів електроенергетики, що виробляють електричну енергію з енергії вітру та з енергії сонячного випромінювання не може бути вищою за 9 євроцентів за 1 кіловат-годину – для аукціонів, що проводяться до 31 грудня 2024 року, та не може бути вищою за                        8 євроцентів за 1 кіловат-годину — для аукціонів, що проводяться з 1 січня 2025 року.”;</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частину вісімнадцяту викласти в такій редакції:</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“Цінова пропозиція учасника аукціону, що бере участь в аукціоні з розподілу частини квоти підтримки для об’єктів електроенергетики або черг (пускових комплексів) об’єктів електроенергетики, що виробляють електричну енергію з інших видів альтернативних джерел енергії (крім енергії вітру, енергії сонячного випромінювання, доменного та коксівного газів, а з використанням гідроенергії – вироблену лише мікро-, міні- та малими гідроелектростанціями), не може бути вищою за 12 євроцентів за  1 кіловат-годину.”;</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частину двадцяту викласти в такій редакції:</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 xml:space="preserve">“Інформація, що відображається під час проведення аукціону, визначається порядком проведення аукціонів з розподілу квоти підтримки. Після завершення аукціону здійснюється одночасне розкриття інформації, наданої учасниками аукціону відповідно до порядку проведення аукціонів з розподілу квоти підтримки. Критерієм вибору переможців аукціону з розподілу квоти підтримки є ціна, зазначена у закритій пропозиції. Учасники, які запропонували найменші цінові пропозиції у межах частини </w:t>
      </w:r>
      <w:r w:rsidRPr="00374D67">
        <w:rPr>
          <w:rFonts w:ascii="Times New Roman" w:hAnsi="Times New Roman"/>
          <w:sz w:val="28"/>
          <w:szCs w:val="28"/>
        </w:rPr>
        <w:lastRenderedPageBreak/>
        <w:t>річної квоти підтримки, що розподіляється на аукціоні, визнаються переможцями аукціону на заявлену ними величину потужності.”;</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у другому реченні частини двадцять першої слова “аукціону з розподілу частини квоти щодо відповідного виду альтернативних джерел енергії” замінити словами “відповідного аукціону”;</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у частині двадцять четвертій цифри і слова “25 відсотків” замінити цифрами і словами “35 відсотків”;</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частину двадцять п’яту викласти в такій редакції:</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“Протокол розкриття пропозицій формується автоматично та оприлюднюється в електронній формі електронною торговою системою в день завершення аукціону. Після перевірки гарантованим покупцем поданих учасниками документів і відомостей, але не пізніше 10 робочих днів з дня завершення аукціону формується автоматично та оприлюднюється протокол про результати аукціону.”;</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частину двадцять восьму викласти в такій редакції:</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“Переможець аукціону, який відмовився від підписання протоколу про результати аукціону, укладення договору з гарантованим покупцем, позбавляється права на участь у подальших аукціонах строком на один рік з дня оприлюднення в електронній торговій системі гарантованим покупцем відповідного акту.”;</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частину двадцять дев’яту викласти в такій редакції:</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“Підставою для відмови гарантованого покупця від підписання протоколу про результати аукціону, укладення договору з переможцем аукціону може бути виключно:</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неподання суб’єктом господарювання документів або відомостей, передбачених цим Законом та порядком проведення аукціонів з розподілу квоти підтримки;</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надання суб’єктом господарювання недостовірної інформації у документах або відомостях, або якщо їх зміст не відповідає вимогам цього Закону та порядку проведення аукціонів з розподілу квоти підтримки;</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нерозкриття або неповне розкриття суб’єктом господарювання інформації про кінцевих бенефіціарних власників;</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якщо на суб’єкта господарювання або членів його органів управління, а також інших осіб, пов’язаних із суб’єктом господарювання відносинами контролю, поширюються спеціальні економічні та інші обмежувальні заходи (санкції) згідно із Законом України “Про санкції” та нормативно-правовими актами, прийнятими відповідно до зазначеного Закону;</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 xml:space="preserve">якщо за результатами аукціонів, проведених у відповідному році, суб’єкт господарювання самостійно або разом з іншими суб’єктами господарювання, з якими має спільного кінцевого бенефіціарного власника </w:t>
      </w:r>
      <w:r w:rsidRPr="00374D67">
        <w:rPr>
          <w:rFonts w:ascii="Times New Roman" w:hAnsi="Times New Roman"/>
          <w:sz w:val="28"/>
          <w:szCs w:val="28"/>
        </w:rPr>
        <w:lastRenderedPageBreak/>
        <w:t>(контролера), набуває право більш як на 35 відсотків обсягу річної квоти підтримки на відповідний рік.”;</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у частині тридцять четвертій слова “та сплачує винагороду оператору електронного майданчика, через якого переможець брав участь в аукціоні” виключити;</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частину тридцять дев’яту викласти в такій редакції:</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“Суб’єкт господарювання надає гарантованому покупцю акт щодо надання послуги з приєднання об’єкта до електричної мережі оператора системи передачі або системи розподілу та виданий уповноваженим органом сертифікат, що засвідчує відповідність закінченого будівництвом об’єкта електроенергетики, у тому числі черги будівництва електричної станції (пускового комплексу), що виробляє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проектній документації та підтверджує його готовність до експлуатації, або зареєстровану відповідно до законодавства декларацію про готовність об’єкта до експлуатації Безвідклична банківська гарантія, надана суб’єктом господарювання як забезпечення виконання зобов’язань за договором, повертається гарантованим покупцем у строк до 10 робочих днів, за умови надання зазначених у першому реченні цієї частини документів. Зобов’язання гарантованого покупця, пов’язані з підтримкою суб’єкта господарювання, який виробляє електричну енергію з альтернативних джерел енергії, виникають з наступного дня після надання суб’єктом господарювання зазначених у першому реченні цієї частини документів.”;</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частину сорокову після слів “суб’єкт господарювання не надав” доповнити словами “ акт щодо надання послуги з приєднання об’єкта до електричної мережі оператора системи передачі або системи розподілу та”;</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частину сорок четверту викласти в такій редакції:</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“Строк надання підтримки становить 20 років з наступного дня після надання суб’єктом господарювання зазначених у першому реченні частини тридцять дев’ятої цієї статті документів. У разі якщо об’єкт електроенергетики вводиться в експлуатацію чергами будівництва електричної станції (пусковими комплексами), на такому об’єкті має бути встановлений окремий комерційний облік за кожною чергою (пусковим комплексом), для яких строк надання підтримки застосовується окремо.”;</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3) розділ II доповнити статтею 9</w:t>
      </w:r>
      <w:r w:rsidRPr="00374D67">
        <w:rPr>
          <w:rFonts w:ascii="Times New Roman" w:hAnsi="Times New Roman"/>
          <w:sz w:val="28"/>
          <w:szCs w:val="28"/>
          <w:vertAlign w:val="superscript"/>
        </w:rPr>
        <w:t>4</w:t>
      </w:r>
      <w:r w:rsidRPr="00374D67">
        <w:rPr>
          <w:rFonts w:ascii="Times New Roman" w:hAnsi="Times New Roman"/>
          <w:sz w:val="28"/>
          <w:szCs w:val="28"/>
        </w:rPr>
        <w:t xml:space="preserve"> такого змісту:</w:t>
      </w:r>
    </w:p>
    <w:p w:rsidR="00836AED" w:rsidRPr="00374D67" w:rsidRDefault="00836AED" w:rsidP="00836AED">
      <w:pPr>
        <w:pStyle w:val="a3"/>
        <w:spacing w:before="360" w:after="240"/>
        <w:rPr>
          <w:rFonts w:ascii="Times New Roman" w:hAnsi="Times New Roman"/>
          <w:sz w:val="28"/>
          <w:szCs w:val="28"/>
        </w:rPr>
      </w:pPr>
      <w:r w:rsidRPr="00374D67">
        <w:rPr>
          <w:rFonts w:ascii="Times New Roman" w:hAnsi="Times New Roman"/>
          <w:sz w:val="28"/>
          <w:szCs w:val="28"/>
        </w:rPr>
        <w:t>“Стаття 9</w:t>
      </w:r>
      <w:r w:rsidRPr="00374D67">
        <w:rPr>
          <w:rFonts w:ascii="Times New Roman" w:hAnsi="Times New Roman"/>
          <w:sz w:val="28"/>
          <w:szCs w:val="28"/>
          <w:vertAlign w:val="superscript"/>
        </w:rPr>
        <w:t>4</w:t>
      </w:r>
      <w:r w:rsidRPr="00374D67">
        <w:rPr>
          <w:rFonts w:ascii="Times New Roman" w:hAnsi="Times New Roman"/>
          <w:sz w:val="28"/>
          <w:szCs w:val="28"/>
        </w:rPr>
        <w:t>. Особливості встановлення “зеленого“ тарифу для суб’єктів господарювання, які виробляють електричну енергію з альтернативних джерел енергії, на період з 1 липня 2020 року по 31 грудня 2029 року.</w:t>
      </w:r>
    </w:p>
    <w:p w:rsidR="00836AED" w:rsidRPr="00374D67" w:rsidRDefault="00836AED" w:rsidP="00836AED">
      <w:pPr>
        <w:pBdr>
          <w:top w:val="nil"/>
          <w:left w:val="nil"/>
          <w:bottom w:val="nil"/>
          <w:right w:val="nil"/>
          <w:between w:val="nil"/>
        </w:pBdr>
        <w:spacing w:before="120"/>
        <w:ind w:firstLine="709"/>
        <w:jc w:val="both"/>
        <w:rPr>
          <w:rFonts w:ascii="Times New Roman" w:hAnsi="Times New Roman"/>
          <w:sz w:val="28"/>
          <w:szCs w:val="28"/>
        </w:rPr>
      </w:pPr>
      <w:r w:rsidRPr="00374D67">
        <w:rPr>
          <w:rFonts w:ascii="Times New Roman" w:hAnsi="Times New Roman"/>
          <w:sz w:val="28"/>
          <w:szCs w:val="28"/>
        </w:rPr>
        <w:lastRenderedPageBreak/>
        <w:t>Дія цієї статті поширюється на суб’єктів господарювання, які відповідно до статті 9</w:t>
      </w:r>
      <w:r w:rsidRPr="00374D67">
        <w:rPr>
          <w:rFonts w:ascii="Times New Roman" w:hAnsi="Times New Roman"/>
          <w:sz w:val="28"/>
          <w:szCs w:val="28"/>
          <w:vertAlign w:val="superscript"/>
        </w:rPr>
        <w:t>1</w:t>
      </w:r>
      <w:r w:rsidRPr="00374D67">
        <w:rPr>
          <w:rFonts w:ascii="Times New Roman" w:hAnsi="Times New Roman"/>
          <w:sz w:val="28"/>
          <w:szCs w:val="28"/>
        </w:rPr>
        <w:t xml:space="preserve"> цього Закону виробляють або мають намір виробляти електричну енергію з альтернативних джерел енергії (крім доменного та коксівного газів, а з використанням гідроенергії – лише мікро-, міні- та малі гідроелектростанції) на об’єктах електроенергетики або чергах їх будівництва (пускових комплексах).</w:t>
      </w:r>
    </w:p>
    <w:p w:rsidR="00836AED" w:rsidRPr="00374D67" w:rsidRDefault="00836AED" w:rsidP="00836AED">
      <w:pPr>
        <w:pBdr>
          <w:top w:val="nil"/>
          <w:left w:val="nil"/>
          <w:bottom w:val="nil"/>
          <w:right w:val="nil"/>
          <w:between w:val="nil"/>
        </w:pBdr>
        <w:spacing w:before="120"/>
        <w:ind w:firstLine="709"/>
        <w:jc w:val="both"/>
        <w:rPr>
          <w:rFonts w:ascii="Times New Roman" w:hAnsi="Times New Roman"/>
          <w:sz w:val="28"/>
          <w:szCs w:val="28"/>
        </w:rPr>
      </w:pPr>
      <w:r w:rsidRPr="00374D67">
        <w:rPr>
          <w:rFonts w:ascii="Times New Roman" w:hAnsi="Times New Roman"/>
          <w:sz w:val="28"/>
          <w:szCs w:val="28"/>
        </w:rPr>
        <w:t>Для суб’єктів господарювання, визначених частиною першою цієї статті, на період з 1 липня 2020 року до 31 грудня 2029 року “зеленийˮ тариф встановлюється Національною комісією, що здійснює державне регулювання у сферах енергетики та комунальних послуг, за правилами, визначеними статтею 9</w:t>
      </w:r>
      <w:r w:rsidRPr="00374D67">
        <w:rPr>
          <w:rFonts w:ascii="Times New Roman" w:hAnsi="Times New Roman"/>
          <w:sz w:val="28"/>
          <w:szCs w:val="28"/>
          <w:vertAlign w:val="superscript"/>
        </w:rPr>
        <w:t>1</w:t>
      </w:r>
      <w:r w:rsidRPr="00374D67">
        <w:rPr>
          <w:rFonts w:ascii="Times New Roman" w:hAnsi="Times New Roman"/>
          <w:sz w:val="28"/>
          <w:szCs w:val="28"/>
        </w:rPr>
        <w:t xml:space="preserve"> цього Закону, з урахуванням понижуючих коефіцієнтів, визначених цією статтею, або на рівні граничного (максимального) “зеленогоˮ тарифу.</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“Зелені” тарифи встановлюються:</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а) для суб’єктів господарювання, які виробляють електричну енергію з енергії сонячного випромінювання та/або вітру на об’єктах електроенергетики або чергах їх будівництва (пускових комплексах), шляхом множення встановлених Національною комісією, що здійснює державне регулювання у сферах енергетики та комунальних послуг, відповідно до статті 9</w:t>
      </w:r>
      <w:r w:rsidRPr="00374D67">
        <w:rPr>
          <w:rFonts w:ascii="Times New Roman" w:hAnsi="Times New Roman"/>
          <w:sz w:val="28"/>
          <w:szCs w:val="28"/>
          <w:vertAlign w:val="superscript"/>
        </w:rPr>
        <w:t>1</w:t>
      </w:r>
      <w:r w:rsidRPr="00374D67">
        <w:rPr>
          <w:rFonts w:ascii="Times New Roman" w:hAnsi="Times New Roman"/>
          <w:sz w:val="28"/>
          <w:szCs w:val="28"/>
        </w:rPr>
        <w:t xml:space="preserve"> цього закону для таких суб’єктів господарювання “зелених” тарифів на понижуючі коефіцієнти:</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на рівні 0,925 – для суб’єктів господарювання, які виробляють електричну енергію з енергії вітру на об’єктах електроенергетики або чергах їх будівництва (пускових комплексах), що введені в експлуатацію з 1 липня 2015 року до 31 грудня 2019 року і які складаються з вітроустановок одиничною встановленою потужністю від 2000 кВт та більше;</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 xml:space="preserve">на рівні 0,975 </w:t>
      </w:r>
      <w:r>
        <w:rPr>
          <w:rFonts w:ascii="Times New Roman" w:hAnsi="Times New Roman"/>
          <w:sz w:val="28"/>
          <w:szCs w:val="28"/>
        </w:rPr>
        <w:t>—</w:t>
      </w:r>
      <w:r w:rsidRPr="00374D67">
        <w:rPr>
          <w:rFonts w:ascii="Times New Roman" w:hAnsi="Times New Roman"/>
          <w:sz w:val="28"/>
          <w:szCs w:val="28"/>
        </w:rPr>
        <w:t xml:space="preserve"> для суб’єктів господарювання, які виробляють електричну енергію з енергії вітру на об’єктах електроенергетики або чергах їх будівництва (пускових комплексах), що введені в експлуатацію з 1 січня 2020 року;</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 xml:space="preserve">на рівні 0,85 </w:t>
      </w:r>
      <w:r>
        <w:rPr>
          <w:rFonts w:ascii="Times New Roman" w:hAnsi="Times New Roman"/>
          <w:sz w:val="28"/>
          <w:szCs w:val="28"/>
        </w:rPr>
        <w:t>—</w:t>
      </w:r>
      <w:r w:rsidRPr="00374D67">
        <w:rPr>
          <w:rFonts w:ascii="Times New Roman" w:hAnsi="Times New Roman"/>
          <w:sz w:val="28"/>
          <w:szCs w:val="28"/>
        </w:rPr>
        <w:t xml:space="preserve"> для суб’єктів господарювання, які виробляють електричну енергію з енергії сонячного випромінювання на об’єктах електроенергетики або чергах їх будівництва (пускових комплексах), встановленою потужністю 1 МВт та більше, що введені в експлуатацію з 1 липня 2015 року до 31 грудня 2019 року;</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 xml:space="preserve">на рівні 0,9 </w:t>
      </w:r>
      <w:r>
        <w:rPr>
          <w:rFonts w:ascii="Times New Roman" w:hAnsi="Times New Roman"/>
          <w:sz w:val="28"/>
          <w:szCs w:val="28"/>
        </w:rPr>
        <w:t>—</w:t>
      </w:r>
      <w:r w:rsidRPr="00374D67">
        <w:rPr>
          <w:rFonts w:ascii="Times New Roman" w:hAnsi="Times New Roman"/>
          <w:sz w:val="28"/>
          <w:szCs w:val="28"/>
        </w:rPr>
        <w:t xml:space="preserve"> для суб’єктів господарювання, які виробляють електричну енергію з енергії сонячного випромінювання на об’єктах електроенергетики або чергах їх будівництва (пускових комплексах), встановленою потужністю до 1 МВт, що введені в експлуатацію з 1 липня 2015 року до 31 грудня 2019 року;</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lastRenderedPageBreak/>
        <w:t xml:space="preserve">на рівні 0,975 </w:t>
      </w:r>
      <w:r>
        <w:rPr>
          <w:rFonts w:ascii="Times New Roman" w:hAnsi="Times New Roman"/>
          <w:sz w:val="28"/>
          <w:szCs w:val="28"/>
        </w:rPr>
        <w:t>—</w:t>
      </w:r>
      <w:r w:rsidRPr="00374D67">
        <w:rPr>
          <w:rFonts w:ascii="Times New Roman" w:hAnsi="Times New Roman"/>
          <w:sz w:val="28"/>
          <w:szCs w:val="28"/>
        </w:rPr>
        <w:t xml:space="preserve"> для суб’єктів господарювання, які виробляють електричну енергію з енергії сонячного випромінювання на об’єктах електроенергетики або чергах їх будівництва (пускових комплексах) встановленою потужністю 1 МВт та більше, що введені в експлуатацію </w:t>
      </w:r>
      <w:r>
        <w:rPr>
          <w:rFonts w:ascii="Times New Roman" w:hAnsi="Times New Roman"/>
          <w:sz w:val="28"/>
          <w:szCs w:val="28"/>
        </w:rPr>
        <w:br/>
      </w:r>
      <w:r w:rsidRPr="00374D67">
        <w:rPr>
          <w:rFonts w:ascii="Times New Roman" w:hAnsi="Times New Roman"/>
          <w:sz w:val="28"/>
          <w:szCs w:val="28"/>
        </w:rPr>
        <w:t>з 1 січня 2020 року до 31 липня 2020 року;</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 xml:space="preserve">на рівні 0,975 </w:t>
      </w:r>
      <w:r>
        <w:rPr>
          <w:rFonts w:ascii="Times New Roman" w:hAnsi="Times New Roman"/>
          <w:sz w:val="28"/>
          <w:szCs w:val="28"/>
        </w:rPr>
        <w:t>—</w:t>
      </w:r>
      <w:r w:rsidRPr="00374D67">
        <w:rPr>
          <w:rFonts w:ascii="Times New Roman" w:hAnsi="Times New Roman"/>
          <w:sz w:val="28"/>
          <w:szCs w:val="28"/>
        </w:rPr>
        <w:t xml:space="preserve"> для суб’єктів господарювання, які виробляють електричну енергію з енергії сонячного випромінювання на об’єктах електроенергетики або чергах їх будівництва (пускових комплексах) </w:t>
      </w:r>
      <w:r>
        <w:rPr>
          <w:rFonts w:ascii="Times New Roman" w:hAnsi="Times New Roman"/>
          <w:sz w:val="28"/>
          <w:szCs w:val="28"/>
        </w:rPr>
        <w:br/>
      </w:r>
      <w:r w:rsidRPr="00374D67">
        <w:rPr>
          <w:rFonts w:ascii="Times New Roman" w:hAnsi="Times New Roman"/>
          <w:sz w:val="28"/>
          <w:szCs w:val="28"/>
        </w:rPr>
        <w:t>до 1 МВт, що введені в експлуатацію з 1 січня 2020 року;</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 xml:space="preserve">на рівні 0,4 </w:t>
      </w:r>
      <w:r>
        <w:rPr>
          <w:rFonts w:ascii="Times New Roman" w:hAnsi="Times New Roman"/>
          <w:sz w:val="28"/>
          <w:szCs w:val="28"/>
        </w:rPr>
        <w:t>—</w:t>
      </w:r>
      <w:r w:rsidRPr="00374D67">
        <w:rPr>
          <w:rFonts w:ascii="Times New Roman" w:hAnsi="Times New Roman"/>
          <w:sz w:val="28"/>
          <w:szCs w:val="28"/>
        </w:rPr>
        <w:t xml:space="preserve"> для суб’єктів господарювання, які виробляють електричну енергію з енергії сонячного випромінювання на об’єктах електроенергетики або чергах їх будівництва (пускових комплексах) встановленою потужністю 1 МВт та більше, що введені в експлуатацію з 1 серпня 2020 року;</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б) для суб’єктів господарювання, які виробляють електричну енергію з альтернативних джерел енергії (а з використанням гідроенергії — лише мікро-, міні- та малими гідроелектростанціями) на об’єктах електроенергетики або чергах їх будівництва (пускових комплексах), що введені в експлуатацію до 30 червня 2015 року і “зелені” тарифи яких нижче або дорівнюють граничному (максимальному) “зеленого” тарифу, шляхом множення встановлених Національною комісією, що здійснює державне регулювання у сферах енергетики та комунальних послуг, відповідно до статті 9</w:t>
      </w:r>
      <w:r w:rsidRPr="00374D67">
        <w:rPr>
          <w:rFonts w:ascii="Times New Roman" w:hAnsi="Times New Roman"/>
          <w:sz w:val="28"/>
          <w:szCs w:val="28"/>
          <w:vertAlign w:val="superscript"/>
        </w:rPr>
        <w:t>1</w:t>
      </w:r>
      <w:r w:rsidRPr="00374D67">
        <w:rPr>
          <w:rFonts w:ascii="Times New Roman" w:hAnsi="Times New Roman"/>
          <w:sz w:val="28"/>
          <w:szCs w:val="28"/>
        </w:rPr>
        <w:t xml:space="preserve"> цього Закону “зелених” тарифів на коефіцієнт, що дорівнює 1;</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в) для суб’єктів господарювання, які виробляють електричну енергію з альтернативних джерел енергії (а з використанням гідроенергії ― лише мікро-, міні- та малими гідроелектростанціями) на об’єктах електроенергетики або чергах їх будівництва (пускових комплексах), що введені в експлуатацію до 30 червня 2015 року і “зелені” тарифи яких вище граничного (максимального) “зеленого” тарифу, на рівні граничного (максимального) “зеленого” тарифу.</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Для цілей цієї статті граничний (максимальний) “зелений” тариф дорівнює “зеленому” тарифу, встановленому для електроенергії, виробленої з енергії сонячного випромінювання наземними об’єктами електроенергетики, встановлена потужність яких перевищує 10 МВт, які введені в експлуатацію до 31 березня 2013 року включно, помноженому на понижуючий коефіцієнт 0,85.</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Для інших суб’єктів господарювання, які виробляють електричну енергію з альтернативних джерел енергії (а з використанням</w:t>
      </w:r>
      <w:r>
        <w:rPr>
          <w:rFonts w:ascii="Times New Roman" w:hAnsi="Times New Roman"/>
          <w:sz w:val="28"/>
          <w:szCs w:val="28"/>
        </w:rPr>
        <w:br/>
      </w:r>
      <w:r w:rsidRPr="00374D67">
        <w:rPr>
          <w:rFonts w:ascii="Times New Roman" w:hAnsi="Times New Roman"/>
          <w:sz w:val="28"/>
          <w:szCs w:val="28"/>
        </w:rPr>
        <w:t xml:space="preserve">гідроенергії </w:t>
      </w:r>
      <w:r>
        <w:rPr>
          <w:rFonts w:ascii="Times New Roman" w:hAnsi="Times New Roman"/>
          <w:sz w:val="28"/>
          <w:szCs w:val="28"/>
        </w:rPr>
        <w:t>—</w:t>
      </w:r>
      <w:r w:rsidRPr="00374D67">
        <w:rPr>
          <w:rFonts w:ascii="Times New Roman" w:hAnsi="Times New Roman"/>
          <w:sz w:val="28"/>
          <w:szCs w:val="28"/>
        </w:rPr>
        <w:t xml:space="preserve"> лише мікро-, міні- та малими гідроелектростанціями) на об’єктах електроенергетики або чергах їх будівництва (пускових комплексах), що не зазначені в частині третій цієї статті, “зеленийˮ тариф встановлюється шляхом помноження встановлених Національною </w:t>
      </w:r>
      <w:r w:rsidRPr="00374D67">
        <w:rPr>
          <w:rFonts w:ascii="Times New Roman" w:hAnsi="Times New Roman"/>
          <w:sz w:val="28"/>
          <w:szCs w:val="28"/>
        </w:rPr>
        <w:lastRenderedPageBreak/>
        <w:t>комісією, що здійснює державне регулювання у сферах енергетики та комунальних послуг, відповідно до статті 9</w:t>
      </w:r>
      <w:r w:rsidRPr="00374D67">
        <w:rPr>
          <w:rFonts w:ascii="Times New Roman" w:hAnsi="Times New Roman"/>
          <w:sz w:val="28"/>
          <w:szCs w:val="28"/>
          <w:vertAlign w:val="superscript"/>
        </w:rPr>
        <w:t>1</w:t>
      </w:r>
      <w:r w:rsidRPr="00374D67">
        <w:rPr>
          <w:rFonts w:ascii="Times New Roman" w:hAnsi="Times New Roman"/>
          <w:sz w:val="28"/>
          <w:szCs w:val="28"/>
        </w:rPr>
        <w:t xml:space="preserve"> цього Закону “зелених” тарифів на коефіцієнт, що дорівнює 1.</w:t>
      </w:r>
    </w:p>
    <w:p w:rsidR="00836AED" w:rsidRPr="00374D67" w:rsidRDefault="00836AED" w:rsidP="00836AED">
      <w:pPr>
        <w:pBdr>
          <w:top w:val="nil"/>
          <w:left w:val="nil"/>
          <w:bottom w:val="nil"/>
          <w:right w:val="nil"/>
          <w:between w:val="nil"/>
        </w:pBdr>
        <w:spacing w:before="120"/>
        <w:ind w:firstLine="709"/>
        <w:jc w:val="both"/>
        <w:rPr>
          <w:rFonts w:ascii="Times New Roman" w:hAnsi="Times New Roman"/>
          <w:sz w:val="28"/>
          <w:szCs w:val="28"/>
        </w:rPr>
      </w:pPr>
      <w:r w:rsidRPr="00374D67">
        <w:rPr>
          <w:rFonts w:ascii="Times New Roman" w:hAnsi="Times New Roman"/>
          <w:sz w:val="28"/>
          <w:szCs w:val="28"/>
        </w:rPr>
        <w:t>Держава гарантує, що для суб’єктів господарювання</w:t>
      </w:r>
      <w:r w:rsidRPr="00374D67">
        <w:rPr>
          <w:rFonts w:ascii="Times New Roman" w:hAnsi="Times New Roman"/>
          <w:bCs/>
          <w:sz w:val="28"/>
          <w:szCs w:val="28"/>
        </w:rPr>
        <w:t>,</w:t>
      </w:r>
      <w:r w:rsidRPr="00374D67">
        <w:rPr>
          <w:bCs/>
        </w:rPr>
        <w:t xml:space="preserve"> </w:t>
      </w:r>
      <w:r w:rsidRPr="00374D67">
        <w:rPr>
          <w:rFonts w:ascii="Times New Roman" w:hAnsi="Times New Roman"/>
          <w:bCs/>
          <w:sz w:val="28"/>
          <w:szCs w:val="28"/>
        </w:rPr>
        <w:t>яким “зеленіˮ тарифи встановлені або будуть встановлені відповідно до частини третьої цієї статті,</w:t>
      </w:r>
      <w:r w:rsidRPr="00374D67">
        <w:rPr>
          <w:rFonts w:ascii="Times New Roman" w:hAnsi="Times New Roman"/>
          <w:sz w:val="28"/>
          <w:szCs w:val="28"/>
        </w:rPr>
        <w:t xml:space="preserve"> протягом усього строку дії </w:t>
      </w:r>
      <w:r w:rsidRPr="00374D67">
        <w:rPr>
          <w:rFonts w:ascii="Times New Roman" w:hAnsi="Times New Roman"/>
          <w:bCs/>
          <w:sz w:val="28"/>
          <w:szCs w:val="28"/>
        </w:rPr>
        <w:t>“</w:t>
      </w:r>
      <w:r w:rsidRPr="00374D67">
        <w:rPr>
          <w:rFonts w:ascii="Times New Roman" w:hAnsi="Times New Roman"/>
          <w:sz w:val="28"/>
          <w:szCs w:val="28"/>
        </w:rPr>
        <w:t>зеленого</w:t>
      </w:r>
      <w:r w:rsidRPr="00374D67">
        <w:rPr>
          <w:rFonts w:ascii="Times New Roman" w:hAnsi="Times New Roman"/>
          <w:bCs/>
          <w:sz w:val="28"/>
          <w:szCs w:val="28"/>
        </w:rPr>
        <w:t>ˮ</w:t>
      </w:r>
      <w:r w:rsidRPr="00374D67">
        <w:rPr>
          <w:rFonts w:ascii="Times New Roman" w:hAnsi="Times New Roman"/>
          <w:sz w:val="28"/>
          <w:szCs w:val="28"/>
        </w:rPr>
        <w:t xml:space="preserve"> тарифу буде застосовуватися законодавство України чинне на дату набрання чинності Закону України </w:t>
      </w:r>
      <w:r w:rsidRPr="00374D67">
        <w:rPr>
          <w:rFonts w:ascii="Times New Roman" w:hAnsi="Times New Roman"/>
          <w:bCs/>
          <w:sz w:val="28"/>
          <w:szCs w:val="28"/>
        </w:rPr>
        <w:t>“</w:t>
      </w:r>
      <w:r w:rsidRPr="00374D67">
        <w:rPr>
          <w:rFonts w:ascii="Times New Roman" w:hAnsi="Times New Roman"/>
          <w:sz w:val="28"/>
          <w:szCs w:val="28"/>
        </w:rPr>
        <w:t>Про внесення змін до деяких законів України щодо удосконалення умов підтримки виробництва електричної енергії з альтернативних джерел енергії</w:t>
      </w:r>
      <w:r w:rsidRPr="00374D67">
        <w:rPr>
          <w:rFonts w:ascii="Times New Roman" w:hAnsi="Times New Roman"/>
          <w:bCs/>
          <w:sz w:val="28"/>
          <w:szCs w:val="28"/>
        </w:rPr>
        <w:t>ˮ</w:t>
      </w:r>
      <w:r w:rsidRPr="00374D67">
        <w:rPr>
          <w:rFonts w:ascii="Times New Roman" w:hAnsi="Times New Roman"/>
          <w:sz w:val="28"/>
          <w:szCs w:val="28"/>
        </w:rPr>
        <w:t>,</w:t>
      </w:r>
      <w:r w:rsidRPr="00374D67">
        <w:t xml:space="preserve"> </w:t>
      </w:r>
      <w:r w:rsidRPr="00374D67">
        <w:rPr>
          <w:rFonts w:ascii="Times New Roman" w:hAnsi="Times New Roman"/>
          <w:sz w:val="28"/>
          <w:szCs w:val="28"/>
        </w:rPr>
        <w:t>крім законодавства, що зменшує розмір податків чи зборів чи скасовує їх, спрощує регулювання господарської діяльності, послаблює процедури державного нагляду (контролю) у сфері господарської діяльності, або пом’якшує відповідальність, або в інший спосіб покращує становище суб’єктів господарювання, яке має застосовуватися з дати набрання чинності таким законодавством.</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 xml:space="preserve">Держава гарантує, що на період з 1 липня 2020 року до 31 грудня </w:t>
      </w:r>
      <w:r>
        <w:rPr>
          <w:rFonts w:ascii="Times New Roman" w:hAnsi="Times New Roman"/>
          <w:sz w:val="28"/>
          <w:szCs w:val="28"/>
        </w:rPr>
        <w:br/>
      </w:r>
      <w:r w:rsidRPr="00374D67">
        <w:rPr>
          <w:rFonts w:ascii="Times New Roman" w:hAnsi="Times New Roman"/>
          <w:sz w:val="28"/>
          <w:szCs w:val="28"/>
        </w:rPr>
        <w:t>2029 року для суб’єктів господарювання</w:t>
      </w:r>
      <w:r w:rsidRPr="00374D67">
        <w:rPr>
          <w:rFonts w:ascii="Times New Roman" w:hAnsi="Times New Roman"/>
          <w:bCs/>
          <w:sz w:val="28"/>
          <w:szCs w:val="28"/>
        </w:rPr>
        <w:t>,</w:t>
      </w:r>
      <w:r w:rsidRPr="00374D67">
        <w:rPr>
          <w:bCs/>
        </w:rPr>
        <w:t xml:space="preserve"> </w:t>
      </w:r>
      <w:r w:rsidRPr="00374D67">
        <w:rPr>
          <w:rFonts w:ascii="Times New Roman" w:hAnsi="Times New Roman"/>
          <w:bCs/>
          <w:sz w:val="28"/>
          <w:szCs w:val="28"/>
        </w:rPr>
        <w:t>яким “зеленіˮ тарифи встановлені або будуть встановлені відповідно до частини третьої цієї статті,</w:t>
      </w:r>
      <w:r w:rsidRPr="00374D67">
        <w:rPr>
          <w:rFonts w:ascii="Times New Roman" w:hAnsi="Times New Roman"/>
          <w:sz w:val="28"/>
          <w:szCs w:val="28"/>
        </w:rPr>
        <w:t xml:space="preserve"> “зеленіˮ тарифи не будуть змінені або відмінені, а понижуючі коефіцієнти не будуть змінені або застосовані будь-яким іншим чином, що може призвести до втрат та/або збитків та/або неодержання правомірно очікуваних доходів такими суб’єктами господарювання.</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Гарантії щодо стабільності норм законодавства не поширюються на зміни законодавства, що стосуються питань оборони, національної безпеки, забезпечення громадського порядку та охорони довкілля.”.</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2. У Законі України “Про ринок електричної енергії” (Відомості Верховної Ради України, 2017 р., № 27—28, ст. 312) такі зміни:</w:t>
      </w:r>
    </w:p>
    <w:p w:rsidR="00836AED" w:rsidRPr="00374D67" w:rsidRDefault="00836AED" w:rsidP="00836AED">
      <w:pPr>
        <w:pBdr>
          <w:top w:val="nil"/>
          <w:left w:val="nil"/>
          <w:bottom w:val="nil"/>
          <w:right w:val="nil"/>
          <w:between w:val="nil"/>
        </w:pBdr>
        <w:spacing w:before="120"/>
        <w:ind w:firstLine="709"/>
        <w:jc w:val="both"/>
        <w:rPr>
          <w:rFonts w:ascii="Times New Roman" w:hAnsi="Times New Roman"/>
          <w:sz w:val="28"/>
          <w:szCs w:val="28"/>
        </w:rPr>
      </w:pPr>
      <w:r w:rsidRPr="00374D67">
        <w:rPr>
          <w:rFonts w:ascii="Times New Roman" w:hAnsi="Times New Roman"/>
          <w:sz w:val="28"/>
          <w:szCs w:val="28"/>
        </w:rPr>
        <w:t>1) частину третю статті 2 викласти в такій редакції:</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“3. Правила ринку визначають, зокрема, порядок реєстрації учасників ринку, порядок та вимоги до забезпечення виконання зобов’язань за договорами про врегулювання небалансів електричної енергії, правила балансування, правила функціонування ринку допоміжних послуг, порядок проведення розрахунків на балансуючому ринку та ринку допоміжних послуг, порядок надання послуг із зменшення навантаження виробником, який здійснює продаж електричної енергії за “зеленимˮ тарифом або за аукціонною ціною, порядок виставлення рахунків, порядок внесення змін до правил ринку, положення щодо функціонування ринку при виникненні надзвичайної ситуації в об’єднаній енергетичній системі (ОЕС) України.ˮ;</w:t>
      </w:r>
    </w:p>
    <w:p w:rsidR="00836AED" w:rsidRDefault="00836AED" w:rsidP="00836AED">
      <w:pPr>
        <w:pStyle w:val="a3"/>
        <w:rPr>
          <w:rFonts w:ascii="Times New Roman" w:hAnsi="Times New Roman"/>
          <w:sz w:val="28"/>
          <w:szCs w:val="28"/>
        </w:rPr>
      </w:pPr>
      <w:r w:rsidRPr="00374D67">
        <w:rPr>
          <w:rFonts w:ascii="Times New Roman" w:hAnsi="Times New Roman"/>
          <w:sz w:val="28"/>
          <w:szCs w:val="28"/>
        </w:rPr>
        <w:t>2) у пункті 9 частини четвертої статті 30 після слів “для виробників за “зеленим” тарифом” доповнити словами “ та виробників, які за результатами аукціону набули право на підтримку;</w:t>
      </w:r>
    </w:p>
    <w:p w:rsidR="00836AED" w:rsidRPr="00374D67" w:rsidRDefault="00836AED" w:rsidP="00836AED">
      <w:pPr>
        <w:pStyle w:val="a3"/>
        <w:rPr>
          <w:rFonts w:ascii="Times New Roman" w:hAnsi="Times New Roman"/>
          <w:sz w:val="28"/>
          <w:szCs w:val="28"/>
        </w:rPr>
      </w:pPr>
    </w:p>
    <w:p w:rsidR="00836AED" w:rsidRPr="00374D67" w:rsidRDefault="00836AED" w:rsidP="00836AED">
      <w:pPr>
        <w:pBdr>
          <w:top w:val="nil"/>
          <w:left w:val="nil"/>
          <w:bottom w:val="nil"/>
          <w:right w:val="nil"/>
          <w:between w:val="nil"/>
        </w:pBdr>
        <w:spacing w:before="120"/>
        <w:ind w:firstLine="709"/>
        <w:jc w:val="both"/>
        <w:rPr>
          <w:rFonts w:ascii="Times New Roman" w:hAnsi="Times New Roman"/>
          <w:sz w:val="28"/>
          <w:szCs w:val="28"/>
        </w:rPr>
      </w:pPr>
      <w:r w:rsidRPr="00374D67">
        <w:rPr>
          <w:rFonts w:ascii="Times New Roman" w:hAnsi="Times New Roman"/>
          <w:sz w:val="28"/>
          <w:szCs w:val="28"/>
        </w:rPr>
        <w:lastRenderedPageBreak/>
        <w:t>3) у статті 33:</w:t>
      </w:r>
    </w:p>
    <w:p w:rsidR="00836AED" w:rsidRPr="00374D67" w:rsidRDefault="00836AED" w:rsidP="00836AED">
      <w:pPr>
        <w:pBdr>
          <w:top w:val="nil"/>
          <w:left w:val="nil"/>
          <w:bottom w:val="nil"/>
          <w:right w:val="nil"/>
          <w:between w:val="nil"/>
        </w:pBdr>
        <w:spacing w:before="120"/>
        <w:ind w:firstLine="709"/>
        <w:jc w:val="both"/>
        <w:rPr>
          <w:rFonts w:ascii="Times New Roman" w:hAnsi="Times New Roman"/>
          <w:sz w:val="28"/>
          <w:szCs w:val="28"/>
        </w:rPr>
      </w:pPr>
      <w:r w:rsidRPr="00374D67">
        <w:rPr>
          <w:rFonts w:ascii="Times New Roman" w:hAnsi="Times New Roman"/>
          <w:sz w:val="28"/>
          <w:szCs w:val="28"/>
        </w:rPr>
        <w:t>абзац третій частини п’ятої викласти в такій редакції:</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“Тариф на послуги з передачі електричної енергії, зокрема, включає як окремі складові витрати оператора системи передачі, що здійснюються ним у разі покладення на нього спеціальних обов’язків для забезпечення загальносуспільних інтересів у процесі функціонування ринку електричної енергії, та витрати на послугу із зменшення навантаження виробником, який здійснює продаж електричної енергії за “зеленимˮ тарифом або за аукціонною ціною.ˮ;</w:t>
      </w:r>
    </w:p>
    <w:p w:rsidR="00836AED" w:rsidRPr="00374D67" w:rsidRDefault="00836AED" w:rsidP="00836AED">
      <w:pPr>
        <w:pBdr>
          <w:top w:val="nil"/>
          <w:left w:val="nil"/>
          <w:bottom w:val="nil"/>
          <w:right w:val="nil"/>
          <w:between w:val="nil"/>
        </w:pBdr>
        <w:spacing w:before="120"/>
        <w:ind w:firstLine="709"/>
        <w:jc w:val="both"/>
        <w:rPr>
          <w:rFonts w:ascii="Times New Roman" w:hAnsi="Times New Roman"/>
          <w:color w:val="000000"/>
          <w:sz w:val="28"/>
          <w:szCs w:val="28"/>
        </w:rPr>
      </w:pPr>
      <w:r w:rsidRPr="00374D67">
        <w:rPr>
          <w:rFonts w:ascii="Times New Roman" w:hAnsi="Times New Roman"/>
          <w:color w:val="000000"/>
          <w:sz w:val="28"/>
          <w:szCs w:val="28"/>
        </w:rPr>
        <w:t>4) у статті 68:</w:t>
      </w:r>
    </w:p>
    <w:p w:rsidR="00836AED" w:rsidRPr="00374D67" w:rsidRDefault="00836AED" w:rsidP="00836AED">
      <w:pPr>
        <w:pBdr>
          <w:top w:val="nil"/>
          <w:left w:val="nil"/>
          <w:bottom w:val="nil"/>
          <w:right w:val="nil"/>
          <w:between w:val="nil"/>
        </w:pBdr>
        <w:spacing w:before="120"/>
        <w:ind w:firstLine="709"/>
        <w:jc w:val="both"/>
        <w:rPr>
          <w:rFonts w:ascii="Times New Roman" w:hAnsi="Times New Roman"/>
          <w:color w:val="000000"/>
          <w:sz w:val="28"/>
          <w:szCs w:val="28"/>
        </w:rPr>
      </w:pPr>
      <w:r w:rsidRPr="00374D67">
        <w:rPr>
          <w:rFonts w:ascii="Times New Roman" w:hAnsi="Times New Roman"/>
          <w:color w:val="000000"/>
          <w:sz w:val="28"/>
          <w:szCs w:val="28"/>
        </w:rPr>
        <w:t>частину першу доповнити абзацом такого змісту:</w:t>
      </w:r>
    </w:p>
    <w:p w:rsidR="00836AED" w:rsidRPr="00374D67" w:rsidRDefault="00836AED" w:rsidP="00836AED">
      <w:pPr>
        <w:pBdr>
          <w:top w:val="nil"/>
          <w:left w:val="nil"/>
          <w:bottom w:val="nil"/>
          <w:right w:val="nil"/>
          <w:between w:val="nil"/>
        </w:pBdr>
        <w:spacing w:before="120"/>
        <w:ind w:firstLine="709"/>
        <w:jc w:val="both"/>
        <w:rPr>
          <w:rFonts w:ascii="Times New Roman" w:hAnsi="Times New Roman"/>
          <w:color w:val="000000"/>
          <w:sz w:val="28"/>
          <w:szCs w:val="28"/>
        </w:rPr>
      </w:pPr>
      <w:r w:rsidRPr="00374D67">
        <w:rPr>
          <w:rFonts w:ascii="Times New Roman" w:hAnsi="Times New Roman"/>
          <w:color w:val="000000"/>
          <w:sz w:val="28"/>
          <w:szCs w:val="28"/>
        </w:rPr>
        <w:t>“Оператор системи передачі для забезпечення операційної безпеки має право за межами балансуючого ринку придбавати послуги із зменшення навантаження виробником, який здійснює продаж електричної енергії за “зеленимˮ тарифом або за аукціонною ціною.ˮ;</w:t>
      </w:r>
    </w:p>
    <w:p w:rsidR="00836AED" w:rsidRPr="00374D67" w:rsidRDefault="00836AED" w:rsidP="00836AED">
      <w:pPr>
        <w:pBdr>
          <w:top w:val="nil"/>
          <w:left w:val="nil"/>
          <w:bottom w:val="nil"/>
          <w:right w:val="nil"/>
          <w:between w:val="nil"/>
        </w:pBdr>
        <w:spacing w:before="120"/>
        <w:ind w:firstLine="709"/>
        <w:jc w:val="both"/>
        <w:rPr>
          <w:rFonts w:ascii="Times New Roman" w:hAnsi="Times New Roman"/>
          <w:color w:val="000000"/>
          <w:sz w:val="28"/>
          <w:szCs w:val="28"/>
        </w:rPr>
      </w:pPr>
      <w:r w:rsidRPr="00374D67">
        <w:rPr>
          <w:rFonts w:ascii="Times New Roman" w:hAnsi="Times New Roman"/>
          <w:color w:val="000000"/>
          <w:sz w:val="28"/>
          <w:szCs w:val="28"/>
        </w:rPr>
        <w:t>абзаци другий</w:t>
      </w:r>
      <w:r w:rsidRPr="00374D67">
        <w:rPr>
          <w:rFonts w:ascii="Times New Roman" w:hAnsi="Times New Roman"/>
          <w:sz w:val="28"/>
          <w:szCs w:val="28"/>
        </w:rPr>
        <w:t>—</w:t>
      </w:r>
      <w:r w:rsidRPr="00374D67">
        <w:rPr>
          <w:rFonts w:ascii="Times New Roman" w:hAnsi="Times New Roman"/>
          <w:color w:val="000000"/>
          <w:sz w:val="28"/>
          <w:szCs w:val="28"/>
        </w:rPr>
        <w:t>четвертий частини п’ятої викласти в такій редакції:</w:t>
      </w:r>
    </w:p>
    <w:p w:rsidR="00836AED" w:rsidRPr="00374D67" w:rsidRDefault="00836AED" w:rsidP="00836AED">
      <w:pPr>
        <w:pBdr>
          <w:top w:val="nil"/>
          <w:left w:val="nil"/>
          <w:bottom w:val="nil"/>
          <w:right w:val="nil"/>
          <w:between w:val="nil"/>
        </w:pBdr>
        <w:spacing w:before="120"/>
        <w:ind w:firstLine="709"/>
        <w:jc w:val="both"/>
        <w:rPr>
          <w:rFonts w:ascii="Times New Roman" w:hAnsi="Times New Roman"/>
          <w:color w:val="000000"/>
          <w:sz w:val="28"/>
          <w:szCs w:val="28"/>
        </w:rPr>
      </w:pPr>
      <w:r w:rsidRPr="00374D67">
        <w:rPr>
          <w:rFonts w:ascii="Times New Roman" w:hAnsi="Times New Roman"/>
          <w:color w:val="000000"/>
          <w:sz w:val="28"/>
          <w:szCs w:val="28"/>
        </w:rPr>
        <w:t xml:space="preserve">“Відбір відповідних пропозицій (заявок) постачальників послуг з балансування, здійснюється з урахуванням необхідності забезпечення сталої та надійної роботи ОЕС України та мінімізації витрат на балансування обсягів виробництва та споживання електричної енергії. Відбір пропозицій (заявок) щодо надання послуг із зменшення навантаження виробником, який здійснює продаж електричної енергії за “зеленимˮ тарифом або за аукціонною ціною, здійснюється відповідно до порядку надання таких послуг.   </w:t>
      </w:r>
    </w:p>
    <w:p w:rsidR="00836AED" w:rsidRPr="00374D67" w:rsidRDefault="00836AED" w:rsidP="00836AED">
      <w:pPr>
        <w:pBdr>
          <w:top w:val="nil"/>
          <w:left w:val="nil"/>
          <w:bottom w:val="nil"/>
          <w:right w:val="nil"/>
          <w:between w:val="nil"/>
        </w:pBdr>
        <w:spacing w:before="120"/>
        <w:ind w:firstLine="709"/>
        <w:jc w:val="both"/>
        <w:rPr>
          <w:rFonts w:ascii="Times New Roman" w:hAnsi="Times New Roman"/>
          <w:color w:val="000000"/>
          <w:sz w:val="28"/>
          <w:szCs w:val="28"/>
        </w:rPr>
      </w:pPr>
      <w:r w:rsidRPr="00374D67">
        <w:rPr>
          <w:rFonts w:ascii="Times New Roman" w:hAnsi="Times New Roman"/>
          <w:color w:val="000000"/>
          <w:sz w:val="28"/>
          <w:szCs w:val="28"/>
        </w:rPr>
        <w:t xml:space="preserve">Оператор системи передачі за межами балансуючого ринку має право надавати команди на зменшення навантаження виробникам, які здійснюють виробництво електричної енергії на об’єктах електроенергетики, що використовують альтернативні джерела енергії (а з використанням гідроенергії – мікро-, міні- та малим гідроелектростанціям), яким встановлено “зеленийˮ тариф, або виробникам, які за результатами аукціону набули право на підтримку. Команда оператора системи передачі на зменшення навантаження виробникам, які здійснюють виробництво електричної енергії на об’єктах електроенергетики, що використовують альтернативні джерела енергії (а з використанням гідроенергії – мікро-, міні- та малим гідроелектростанціям), яким встановлено “зеленийˮ тариф, або виробникам, які за результатами аукціону набули право на підтримку, крім випадків надання таких команд при системних обмеженнях, які є наслідком дії обставин непереборної сили,  є прийняттям  пропозиції (заявки) таких виробників на надання послуги із зменшення навантаження виробником, який здійснює продаж електричної енергії за “зеленимˮ тарифом або за аукціонною ціною. Виробники, які здійснюють виробництво електричної енергії на об’єктах електроенергетики, що </w:t>
      </w:r>
      <w:r w:rsidRPr="00374D67">
        <w:rPr>
          <w:rFonts w:ascii="Times New Roman" w:hAnsi="Times New Roman"/>
          <w:color w:val="000000"/>
          <w:sz w:val="28"/>
          <w:szCs w:val="28"/>
        </w:rPr>
        <w:lastRenderedPageBreak/>
        <w:t>використовують альтернативні джерела енергії (а з використанням гідроенергії – мікро-, міні- та малим гідроелектростанціям), яким встановлено “зеленийˮ тариф, або виробникам, які за результатами аукціону набули право на підтримку, зобов’язані надавати оператору системи передачі пропозиції (заявки) щодо надання послуги зі зменшення навантаження виробником, який здійснює продаж електричної енергії за “зеленимˮ тарифом або за аукціонною ціною в обсягах, що відповідають добовому графіку виробництва електричної енергії, а в протилежному випадку зобов’язані надавати послуги на балансуючому ринку відповідно до правил ринку.</w:t>
      </w:r>
    </w:p>
    <w:p w:rsidR="00836AED" w:rsidRPr="00374D67" w:rsidRDefault="00836AED" w:rsidP="00836AED">
      <w:pPr>
        <w:pBdr>
          <w:top w:val="nil"/>
          <w:left w:val="nil"/>
          <w:bottom w:val="nil"/>
          <w:right w:val="nil"/>
          <w:between w:val="nil"/>
        </w:pBdr>
        <w:spacing w:before="120"/>
        <w:ind w:firstLine="709"/>
        <w:jc w:val="both"/>
        <w:rPr>
          <w:rFonts w:ascii="Times New Roman" w:hAnsi="Times New Roman"/>
          <w:color w:val="000000"/>
          <w:sz w:val="28"/>
          <w:szCs w:val="28"/>
        </w:rPr>
      </w:pPr>
      <w:r w:rsidRPr="00374D67">
        <w:rPr>
          <w:rFonts w:ascii="Times New Roman" w:hAnsi="Times New Roman"/>
          <w:color w:val="000000"/>
          <w:sz w:val="28"/>
          <w:szCs w:val="28"/>
        </w:rPr>
        <w:t>Вартість послуги із зменшення навантаження  виробником, який здійснює продаж електричної енергії за “зеленимˮ тарифом або за аукціонною ціною, наданої у результаті виконання команди оператора системи передачі, дорівнює вартості електричної енергії не відпущеної таким виробником за “зеленимˮ тарифом або за аукціонною ціною.ˮ;</w:t>
      </w:r>
    </w:p>
    <w:p w:rsidR="00836AED" w:rsidRPr="00374D67" w:rsidRDefault="00836AED" w:rsidP="00836AED">
      <w:pPr>
        <w:pBdr>
          <w:top w:val="nil"/>
          <w:left w:val="nil"/>
          <w:bottom w:val="nil"/>
          <w:right w:val="nil"/>
          <w:between w:val="nil"/>
        </w:pBdr>
        <w:spacing w:before="120"/>
        <w:ind w:firstLine="709"/>
        <w:jc w:val="both"/>
        <w:rPr>
          <w:rFonts w:ascii="Times New Roman" w:hAnsi="Times New Roman"/>
          <w:color w:val="000000"/>
          <w:sz w:val="28"/>
          <w:szCs w:val="28"/>
        </w:rPr>
      </w:pPr>
      <w:r w:rsidRPr="00374D67">
        <w:rPr>
          <w:rFonts w:ascii="Times New Roman" w:hAnsi="Times New Roman"/>
          <w:color w:val="000000"/>
          <w:sz w:val="28"/>
          <w:szCs w:val="28"/>
        </w:rPr>
        <w:t>частину п’яту доповнити абзацом такого змісту:</w:t>
      </w:r>
    </w:p>
    <w:p w:rsidR="00836AED" w:rsidRPr="00374D67" w:rsidRDefault="00836AED" w:rsidP="00836AED">
      <w:pPr>
        <w:pStyle w:val="a3"/>
        <w:rPr>
          <w:rFonts w:ascii="Times New Roman" w:hAnsi="Times New Roman"/>
          <w:sz w:val="28"/>
          <w:szCs w:val="28"/>
        </w:rPr>
      </w:pPr>
      <w:r w:rsidRPr="00374D67">
        <w:rPr>
          <w:rFonts w:ascii="Times New Roman" w:hAnsi="Times New Roman"/>
          <w:color w:val="000000"/>
          <w:sz w:val="28"/>
          <w:szCs w:val="28"/>
        </w:rPr>
        <w:t>“Розрахунок обсягу не відпущеної виробником, який здійснює продаж електричної енергії за “зеленимˮ тарифом або за аукціонною ціною, електричної енергії в результаті виконання команд оператора системи передачі здійснюється відповідно до методики, затвердженої Регулятором, яка є невід’ємною частиною Правил ринку. Така методика повинна ґрунтуватися на об’єктивних показниках виробництва електричної енергії на відповідних об’єктах електроенергетики. Порядок надання послуг із зменшення навантаження виробником, який здійснює продаж електричної енергії за “зеленимˮ тарифом або за аукціонною ціною визначається Правилами ринку.ˮ</w:t>
      </w:r>
      <w:r w:rsidRPr="00374D67">
        <w:rPr>
          <w:rFonts w:ascii="Times New Roman" w:hAnsi="Times New Roman"/>
          <w:sz w:val="28"/>
          <w:szCs w:val="28"/>
        </w:rPr>
        <w:t>;</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5) у статті 71:</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абзаци п’ятий і шостий частини п’ятої викласти в такій редакції:</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“Суб’єкт господарювання надає гарантованому покупцю акт щодо надання послуги з приєднання об’єкта до електричної мережі оператора системи передачі або системи розподілу та сертифікат, що підтверджує готовність об’єкта до експлуатації, або декларацію про готовність об’єкта до експлуатації. Зобов’язання гарантованого покупця, пов’язані з підтримкою суб’єкта господарювання, виникають з дня, наступного за днем надання суб’єктом господарювання гарантованому покупцю зазначених документів.</w:t>
      </w:r>
    </w:p>
    <w:p w:rsidR="00836AED" w:rsidRDefault="00836AED" w:rsidP="00836AED">
      <w:pPr>
        <w:pStyle w:val="a3"/>
        <w:rPr>
          <w:rFonts w:ascii="Times New Roman" w:hAnsi="Times New Roman"/>
          <w:sz w:val="28"/>
          <w:szCs w:val="28"/>
        </w:rPr>
      </w:pPr>
      <w:r w:rsidRPr="00374D67">
        <w:rPr>
          <w:rFonts w:ascii="Times New Roman" w:hAnsi="Times New Roman"/>
          <w:sz w:val="28"/>
          <w:szCs w:val="28"/>
        </w:rPr>
        <w:t>У разі якщо суб’єкт господарювання не надав документи, передбачені абзацом п’ятим цієї частини протягом строку, передбаченого статтею 9-3 Закону України “Про альтернативні джерела енергії”, укладений договір є недійсним.”;</w:t>
      </w:r>
    </w:p>
    <w:p w:rsidR="00836AED" w:rsidRPr="00374D67" w:rsidRDefault="00836AED" w:rsidP="00836AED">
      <w:pPr>
        <w:pStyle w:val="a3"/>
        <w:rPr>
          <w:rFonts w:ascii="Times New Roman" w:hAnsi="Times New Roman"/>
          <w:sz w:val="28"/>
          <w:szCs w:val="28"/>
        </w:rPr>
      </w:pP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lastRenderedPageBreak/>
        <w:t>частину шосту викласти в такій редакції:</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“6. За відхилення фактичних погодинних обсягів відпуску електричної енергії виробників за “зеленим” тарифом та виробників, які за результатами аукціону набули право на підтримку, від їхніх погодинних графіків відпуску електричної енергії виробниками, які входять до балансуючої групи гарантованого покупця, відшкодовується частка вартості врегулювання небалансу електричної енергії гарантованого покупця відповідно цього Закону та правил функціонування балансуючої групи гарантованого покупця.”;</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4) у Розділі XVII “Прикінцеві та Перехідні положення” пункт 11 викласти у такій редакції:</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“11. Частка відшкодування гарантованому покупцю суб’єктами господарювання, які входять до складу балансуючої групи гарантованого покупця та здійснюють продаж електричної енергії, виробленої з альтернативних джерел енергії на об’єктах електроенергетики, встановлена потужність яких не перевищує 1 МВт, за “зеленим” тарифом або аукціонною ціною, вартості врегулювання небалансу гарантованого покупця становить:</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до 31 грудня 2020 року — 0 відсотків;</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з 1 січня 2021 року — 10 відсотків;</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з 1 січня 2022 року — 20 відсотків;</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з 1 січня 2023 року — 30 відсотків;</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з 1 січня 2024 року — 40 відсотків;</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з 1 січня 2025 року — 50 відсотків;</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з 1 січня 2026 року — 60 відсотків;</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з 1 січня 2027 року — 70 відсотків;</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з 1 січня 2028 року — 80 відсотків;</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з 1 січня 2029 року — 90 відсотків;</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з 1 січня 2030 року — 100 відсотків.</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Частка відшкодування гарантованому покупцю суб’єктами господарювання, які входять до складу балансуючої групи гарантованого покупця та здійснюють продаж електричної енергії, виробленої з альтернативних джерел енергії на об’єктах електроенергетики, встановлена потужність яких перевищує 1 МВт, за “зеленим” тарифом або аукціонною ціною, вартості врегулювання небалансу гарантованого покупця становить:</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до 31 грудня 2020 року — 0 відсотків;</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з 1 січня 2021 року — 50 відсотків;</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lastRenderedPageBreak/>
        <w:t>з 1 січня 2022 року — 100 відсотків.</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До 31 грудня 2029 року відшкодування суб’єктом господарювання, який виробляє електричну енергію на об’єктах електроенергетики, що використовують енергію вітру, та входить до складу балансуючої групи гарантованого покупця, вартості свого небалансу гарантованому покупцю здійснюється у разі відхилення фактичних погодинних обсягів відпуску електричної енергії такого суб’єкта господарювання від його погодинного графіка відпуску електричної енергії більш як на 10 відсотків.</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До 31 грудня 2029 року відшкодування суб’єктом господарювання, який виробляє електричну енергію на об’єктах електроенергетики, що використовують енергію сонячного випромінювання, та входить до складу балансуючої групи гарантованого покупця, вартості свого небалансу гарантованому покупцю здійснюється у разі відхилення фактичних погодинних обсягів відпуску електричної енергії такого суб’єкта господарювання від його погодинного графіка відпуску електричної енергії більш як на 5 відсотків.”.</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3. У Законі України “Про режим іноземного інвестування” (Відомості Верховної Ради України, 1996 р., № 19, ст. 80):</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1) статтю 7 доповнити новою частиною четвертою в такій редакції:</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“Законами України для суб’єктів господарської діяльності, які здійснюють інвестиційні проекти у визначених законами галузях господарювання із залученням іноземних інвестицій можуть встановлюватися додаткові державні гарантії захисту іноземних інвестицій, в тому числі гарантії захисту інвестицій від зміни законодавства передбачені цим Законом.”;</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2) статтю 8 викласти в такій редакції:</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“Якщо в подальшому спеціальним законодавством України про іноземні інвестиції, або законами України, якими надавалися державні гарантії, будуть змінюватися гарантії захисту іноземних інвестицій, зазначені в розділі II цього Закону або в законах України, якими надавалися державні гарантії, то протягом десяти років з дня набрання чинності таким законодавством на вимогу іноземного інвестора застосовуються державні гарантії захисту іноземних інвестицій, зазначені в цьому Законі або в законах України, якими надавалися такі державні гарантії. Державні гарантії захисту іноземних інвестицій, пов’язані з застосуванням “зеленого” тарифу, застосовуються на весь строк дії “зеленого” тарифу.</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 xml:space="preserve">До прав і обов’язків сторін, визначених угодою про розподіл продукції, протягом строку її дії застосовується законодавство України, чинне на момент її укладення. До прав і обов’язків сторін, визначених договором про купівлю-продаж електричної енергії за “зеленим” тарифом, протягом строку його дії застосовується законодавство України, чинне на </w:t>
      </w:r>
      <w:r w:rsidRPr="00374D67">
        <w:rPr>
          <w:rFonts w:ascii="Times New Roman" w:hAnsi="Times New Roman"/>
          <w:sz w:val="28"/>
          <w:szCs w:val="28"/>
        </w:rPr>
        <w:lastRenderedPageBreak/>
        <w:t>дату набрання чинності Закону України “Про внесення змін до деяких законів України щодо удосконалення умов підтримки виробництва електричної енергії з альтернативних джерел енергії”. Зазначені гарантії не поширюються на зміни законодавства, що стосуються питань оборони, національної безпеки, забезпечення громадського порядку, охорони довкілля.”.</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 xml:space="preserve">4. </w:t>
      </w:r>
      <w:r w:rsidR="007D1B27">
        <w:rPr>
          <w:rFonts w:ascii="Times New Roman" w:hAnsi="Times New Roman"/>
          <w:sz w:val="28"/>
          <w:szCs w:val="28"/>
        </w:rPr>
        <w:t>Ч</w:t>
      </w:r>
      <w:r w:rsidR="007D1B27" w:rsidRPr="00374D67">
        <w:rPr>
          <w:rFonts w:ascii="Times New Roman" w:hAnsi="Times New Roman"/>
          <w:sz w:val="28"/>
          <w:szCs w:val="28"/>
        </w:rPr>
        <w:t xml:space="preserve">астину шосту статті 2 </w:t>
      </w:r>
      <w:r w:rsidRPr="00374D67">
        <w:rPr>
          <w:rFonts w:ascii="Times New Roman" w:hAnsi="Times New Roman"/>
          <w:sz w:val="28"/>
          <w:szCs w:val="28"/>
        </w:rPr>
        <w:t>Закон</w:t>
      </w:r>
      <w:r w:rsidR="007D1B27">
        <w:rPr>
          <w:rFonts w:ascii="Times New Roman" w:hAnsi="Times New Roman"/>
          <w:sz w:val="28"/>
          <w:szCs w:val="28"/>
        </w:rPr>
        <w:t>у</w:t>
      </w:r>
      <w:r w:rsidRPr="00374D67">
        <w:rPr>
          <w:rFonts w:ascii="Times New Roman" w:hAnsi="Times New Roman"/>
          <w:sz w:val="28"/>
          <w:szCs w:val="28"/>
        </w:rPr>
        <w:t xml:space="preserve"> України “Про оренду державного та комунального майна” (Відомості Верховної Ради, 2020 р., № 4, ст.25)</w:t>
      </w:r>
      <w:r w:rsidR="007D1B27">
        <w:rPr>
          <w:rFonts w:ascii="Times New Roman" w:hAnsi="Times New Roman"/>
          <w:sz w:val="28"/>
          <w:szCs w:val="28"/>
        </w:rPr>
        <w:t xml:space="preserve"> </w:t>
      </w:r>
      <w:r w:rsidRPr="00374D67">
        <w:rPr>
          <w:rFonts w:ascii="Times New Roman" w:hAnsi="Times New Roman"/>
          <w:sz w:val="28"/>
          <w:szCs w:val="28"/>
        </w:rPr>
        <w:t>доповнити абзацом такого змісту:</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“Відносини оренди дахів та/або фасадів будівель та інших капітальних споруд, що перебувають у державній або комунальній власності, для будівництва об’єктів відновлюваної енергетики, які виробляють електричну енергію з енергії сонячного випромінювання, регулюються цим Законом з урахуванням особливостей, передбачених Законом України “Про альтернативні джерела енергії”.”.</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 xml:space="preserve">II. Прикінцеві </w:t>
      </w:r>
      <w:r w:rsidR="007D1B27">
        <w:rPr>
          <w:rFonts w:ascii="Times New Roman" w:hAnsi="Times New Roman"/>
          <w:sz w:val="28"/>
          <w:szCs w:val="28"/>
        </w:rPr>
        <w:t xml:space="preserve">та перехідні </w:t>
      </w:r>
      <w:r w:rsidRPr="00374D67">
        <w:rPr>
          <w:rFonts w:ascii="Times New Roman" w:hAnsi="Times New Roman"/>
          <w:sz w:val="28"/>
          <w:szCs w:val="28"/>
        </w:rPr>
        <w:t>положення</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1. Цей закон набирає чинності з дня, наступного за днем його опублікування</w:t>
      </w:r>
      <w:r w:rsidRPr="00374D67">
        <w:rPr>
          <w:rFonts w:ascii="Times New Roman" w:hAnsi="Times New Roman"/>
          <w:color w:val="000000"/>
          <w:sz w:val="28"/>
          <w:szCs w:val="28"/>
        </w:rPr>
        <w:t xml:space="preserve">, крім </w:t>
      </w:r>
      <w:r w:rsidR="007D1B27">
        <w:rPr>
          <w:rFonts w:ascii="Times New Roman" w:hAnsi="Times New Roman"/>
          <w:color w:val="000000"/>
          <w:sz w:val="28"/>
          <w:szCs w:val="28"/>
        </w:rPr>
        <w:t>під</w:t>
      </w:r>
      <w:r w:rsidRPr="00374D67">
        <w:rPr>
          <w:rFonts w:ascii="Times New Roman" w:hAnsi="Times New Roman"/>
          <w:color w:val="000000"/>
          <w:sz w:val="28"/>
          <w:szCs w:val="28"/>
        </w:rPr>
        <w:t xml:space="preserve">пункту 4 </w:t>
      </w:r>
      <w:r w:rsidR="007D1B27">
        <w:rPr>
          <w:rFonts w:ascii="Times New Roman" w:hAnsi="Times New Roman"/>
          <w:sz w:val="28"/>
          <w:szCs w:val="28"/>
        </w:rPr>
        <w:t>пункту 2</w:t>
      </w:r>
      <w:r w:rsidRPr="00374D67">
        <w:rPr>
          <w:rFonts w:ascii="Times New Roman" w:hAnsi="Times New Roman"/>
          <w:sz w:val="28"/>
          <w:szCs w:val="28"/>
        </w:rPr>
        <w:t xml:space="preserve"> розділу I цього Закону, </w:t>
      </w:r>
      <w:r w:rsidRPr="00374D67">
        <w:rPr>
          <w:rFonts w:ascii="Times New Roman" w:hAnsi="Times New Roman"/>
          <w:color w:val="000000"/>
          <w:sz w:val="28"/>
          <w:szCs w:val="28"/>
        </w:rPr>
        <w:t>який набирає чинності з 1 січня 2021 року</w:t>
      </w:r>
      <w:r w:rsidRPr="00374D67">
        <w:rPr>
          <w:rFonts w:ascii="Times New Roman" w:hAnsi="Times New Roman"/>
          <w:sz w:val="28"/>
          <w:szCs w:val="28"/>
        </w:rPr>
        <w:t>.</w:t>
      </w:r>
    </w:p>
    <w:p w:rsidR="00836AED" w:rsidRPr="00374D67" w:rsidRDefault="00836AED" w:rsidP="00836AED">
      <w:pPr>
        <w:pStyle w:val="a3"/>
        <w:rPr>
          <w:rFonts w:ascii="Times New Roman" w:hAnsi="Times New Roman"/>
          <w:sz w:val="28"/>
          <w:szCs w:val="28"/>
        </w:rPr>
      </w:pPr>
      <w:r w:rsidRPr="00374D67">
        <w:rPr>
          <w:rFonts w:ascii="Times New Roman" w:hAnsi="Times New Roman"/>
          <w:color w:val="000000"/>
          <w:sz w:val="28"/>
          <w:szCs w:val="28"/>
        </w:rPr>
        <w:t xml:space="preserve">До дати набрання чинності </w:t>
      </w:r>
      <w:r w:rsidR="007D1B27">
        <w:rPr>
          <w:rFonts w:ascii="Times New Roman" w:hAnsi="Times New Roman"/>
          <w:color w:val="000000"/>
          <w:sz w:val="28"/>
          <w:szCs w:val="28"/>
        </w:rPr>
        <w:t>під</w:t>
      </w:r>
      <w:r w:rsidRPr="00374D67">
        <w:rPr>
          <w:rFonts w:ascii="Times New Roman" w:hAnsi="Times New Roman"/>
          <w:sz w:val="28"/>
          <w:szCs w:val="28"/>
        </w:rPr>
        <w:t xml:space="preserve">пунктом 4 </w:t>
      </w:r>
      <w:r w:rsidR="007D1B27">
        <w:rPr>
          <w:rFonts w:ascii="Times New Roman" w:hAnsi="Times New Roman"/>
          <w:sz w:val="28"/>
          <w:szCs w:val="28"/>
        </w:rPr>
        <w:t>пункту 2</w:t>
      </w:r>
      <w:r w:rsidRPr="00374D67">
        <w:rPr>
          <w:rFonts w:ascii="Times New Roman" w:hAnsi="Times New Roman"/>
          <w:sz w:val="28"/>
          <w:szCs w:val="28"/>
        </w:rPr>
        <w:t xml:space="preserve"> розділу I цього Закону</w:t>
      </w:r>
      <w:r w:rsidRPr="00374D67">
        <w:rPr>
          <w:rFonts w:ascii="Times New Roman" w:hAnsi="Times New Roman"/>
          <w:color w:val="000000"/>
          <w:sz w:val="28"/>
          <w:szCs w:val="28"/>
        </w:rPr>
        <w:t>, вартість електричної енергії, не відпущеної за “зеленимˮ тарифом або за аукціонною ціною виробником електричної енергії, який здійснює продаж електричної енергії за “зеленимˮ тарифом відповідно до цього Закону, або виробником, який за результатами аукціону набув право на підтримку, у результаті виконання ним команди оператора системи передачі на зменшення навантаження, відшкодовується такому виробнику оператором системи передачі.</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2. Кабінету Міністрів України протягом трьох місяців з дня набрання чинності цим Законом:</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привести власні нормативно-правові акти у відповідність із цим Законом;</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розробити та подати до Верховної Ради України законопроект про надання права виробникам електричної енергії з альтернативних джерел енергії виходити з балансуючої групи гарантованого покупця та вільно продавати електричну енергію на ринку з можливістю отримання компенсації у вигляді різниці між встановленим “зеленим” тарифом або аукціонною ціною та ринковою ціною, але не нижчою, ніж ціна на ринку на “добу наперед”.</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lastRenderedPageBreak/>
        <w:t>3. Національній комісії, що здійснює державне регулювання у сферах енергетики та комунальних послуг:</w:t>
      </w:r>
    </w:p>
    <w:p w:rsidR="00836AED" w:rsidRPr="00374D67" w:rsidRDefault="00836AED" w:rsidP="00836AED">
      <w:pPr>
        <w:pStyle w:val="a3"/>
        <w:rPr>
          <w:rFonts w:ascii="Times New Roman" w:hAnsi="Times New Roman"/>
          <w:sz w:val="28"/>
          <w:szCs w:val="28"/>
        </w:rPr>
      </w:pPr>
      <w:r w:rsidRPr="00374D67">
        <w:rPr>
          <w:rFonts w:ascii="Times New Roman" w:hAnsi="Times New Roman"/>
          <w:sz w:val="28"/>
          <w:szCs w:val="28"/>
        </w:rPr>
        <w:t>протягом трьох місяців з дня набрання чинності цим Законом привести власні нормативно-правові акти у відповідність із цим Законом;</w:t>
      </w:r>
    </w:p>
    <w:p w:rsidR="00836AED" w:rsidRPr="00374D67" w:rsidRDefault="00836AED" w:rsidP="00836A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hAnsi="Times New Roman"/>
          <w:color w:val="000000"/>
          <w:sz w:val="28"/>
          <w:szCs w:val="28"/>
        </w:rPr>
      </w:pPr>
      <w:r w:rsidRPr="00374D67">
        <w:rPr>
          <w:rFonts w:ascii="Times New Roman" w:hAnsi="Times New Roman"/>
          <w:color w:val="000000"/>
          <w:sz w:val="28"/>
          <w:szCs w:val="28"/>
        </w:rPr>
        <w:t xml:space="preserve">протягом одного місяця </w:t>
      </w:r>
      <w:r w:rsidR="00A61D9B">
        <w:rPr>
          <w:rFonts w:ascii="Times New Roman" w:hAnsi="Times New Roman"/>
          <w:color w:val="000000"/>
          <w:sz w:val="28"/>
          <w:szCs w:val="28"/>
        </w:rPr>
        <w:t xml:space="preserve">з </w:t>
      </w:r>
      <w:r w:rsidRPr="00374D67">
        <w:rPr>
          <w:rFonts w:ascii="Times New Roman" w:hAnsi="Times New Roman"/>
          <w:sz w:val="28"/>
          <w:szCs w:val="28"/>
        </w:rPr>
        <w:t>дня набрання чинності цим Законом</w:t>
      </w:r>
      <w:r w:rsidRPr="00374D67">
        <w:rPr>
          <w:rFonts w:ascii="Times New Roman" w:hAnsi="Times New Roman"/>
          <w:color w:val="000000"/>
          <w:sz w:val="28"/>
          <w:szCs w:val="28"/>
        </w:rPr>
        <w:t xml:space="preserve"> розробити та затвердити методику щодо розрахунку обсягу невідпущеної виробником, який здійснює продаж електричної енергії за “зеленимˮ тарифом або за аукціонною ціною, електричної енергії в результаті виконання команд оператора системи передачі; </w:t>
      </w:r>
    </w:p>
    <w:p w:rsidR="00836AED" w:rsidRPr="00374D67" w:rsidRDefault="00836AED" w:rsidP="00836AED">
      <w:pPr>
        <w:pStyle w:val="a3"/>
        <w:rPr>
          <w:rFonts w:ascii="Times New Roman" w:hAnsi="Times New Roman"/>
          <w:sz w:val="28"/>
          <w:szCs w:val="28"/>
        </w:rPr>
      </w:pPr>
      <w:r w:rsidRPr="00374D67">
        <w:rPr>
          <w:rFonts w:ascii="Times New Roman" w:hAnsi="Times New Roman"/>
          <w:color w:val="000000"/>
          <w:sz w:val="28"/>
          <w:szCs w:val="28"/>
        </w:rPr>
        <w:t xml:space="preserve">протягом одного місяця з </w:t>
      </w:r>
      <w:r w:rsidRPr="00374D67">
        <w:rPr>
          <w:rFonts w:ascii="Times New Roman" w:hAnsi="Times New Roman"/>
          <w:sz w:val="28"/>
          <w:szCs w:val="28"/>
        </w:rPr>
        <w:t>дня набрання чинності цим Законом</w:t>
      </w:r>
      <w:r w:rsidRPr="00374D67">
        <w:rPr>
          <w:rFonts w:ascii="Times New Roman" w:hAnsi="Times New Roman"/>
          <w:color w:val="000000"/>
          <w:sz w:val="28"/>
          <w:szCs w:val="28"/>
        </w:rPr>
        <w:t xml:space="preserve"> визначити</w:t>
      </w:r>
      <w:r w:rsidRPr="00374D67">
        <w:t xml:space="preserve"> </w:t>
      </w:r>
      <w:r w:rsidRPr="00374D67">
        <w:rPr>
          <w:rFonts w:ascii="Times New Roman" w:hAnsi="Times New Roman"/>
          <w:color w:val="000000"/>
          <w:sz w:val="28"/>
          <w:szCs w:val="28"/>
        </w:rPr>
        <w:t>порядок компенсації за невідпущену до 1 січня 2020 року виробниками, які здійснюють продаж електричної енергії за “зеленимˮ тарифом, електричну енергію в результаті виконання команд оператора системи передачі.</w:t>
      </w:r>
    </w:p>
    <w:p w:rsidR="005C3CB4" w:rsidRPr="00836AED" w:rsidRDefault="00836AED" w:rsidP="00836AED">
      <w:pPr>
        <w:spacing w:before="720"/>
        <w:rPr>
          <w:rFonts w:ascii="Times New Roman" w:hAnsi="Times New Roman"/>
          <w:b/>
          <w:sz w:val="28"/>
          <w:szCs w:val="28"/>
        </w:rPr>
      </w:pPr>
      <w:r w:rsidRPr="00374D67">
        <w:rPr>
          <w:rFonts w:ascii="Times New Roman" w:hAnsi="Times New Roman"/>
          <w:b/>
          <w:sz w:val="28"/>
          <w:szCs w:val="28"/>
        </w:rPr>
        <w:t xml:space="preserve">              Голова </w:t>
      </w:r>
      <w:r w:rsidRPr="00374D67">
        <w:rPr>
          <w:rFonts w:ascii="Times New Roman" w:hAnsi="Times New Roman"/>
          <w:b/>
          <w:sz w:val="28"/>
          <w:szCs w:val="28"/>
        </w:rPr>
        <w:br/>
        <w:t>Верховної Ради України</w:t>
      </w:r>
    </w:p>
    <w:sectPr w:rsidR="005C3CB4" w:rsidRPr="00836AED" w:rsidSect="00F44363">
      <w:headerReference w:type="even" r:id="rId7"/>
      <w:headerReference w:type="default" r:id="rId8"/>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91D" w:rsidRDefault="003E791D">
      <w:r>
        <w:separator/>
      </w:r>
    </w:p>
  </w:endnote>
  <w:endnote w:type="continuationSeparator" w:id="0">
    <w:p w:rsidR="003E791D" w:rsidRDefault="003E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tiqua">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91D" w:rsidRDefault="003E791D">
      <w:r>
        <w:separator/>
      </w:r>
    </w:p>
  </w:footnote>
  <w:footnote w:type="continuationSeparator" w:id="0">
    <w:p w:rsidR="003E791D" w:rsidRDefault="003E7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63" w:rsidRDefault="00445A63">
    <w:pPr>
      <w:framePr w:wrap="around" w:vAnchor="text" w:hAnchor="margin" w:xAlign="center" w:y="1"/>
    </w:pPr>
    <w:r>
      <w:fldChar w:fldCharType="begin"/>
    </w:r>
    <w:r>
      <w:instrText xml:space="preserve">PAGE  </w:instrText>
    </w:r>
    <w:r>
      <w:fldChar w:fldCharType="separate"/>
    </w:r>
    <w:r>
      <w:rPr>
        <w:noProof/>
      </w:rPr>
      <w:t>1</w:t>
    </w:r>
    <w:r>
      <w:fldChar w:fldCharType="end"/>
    </w:r>
  </w:p>
  <w:p w:rsidR="00445A63" w:rsidRDefault="00445A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63" w:rsidRPr="00836AED" w:rsidRDefault="00445A63">
    <w:pPr>
      <w:framePr w:wrap="around" w:vAnchor="text" w:hAnchor="margin" w:xAlign="center" w:y="1"/>
      <w:rPr>
        <w:rFonts w:ascii="Times New Roman" w:hAnsi="Times New Roman"/>
        <w:sz w:val="28"/>
        <w:szCs w:val="28"/>
      </w:rPr>
    </w:pPr>
    <w:r w:rsidRPr="00836AED">
      <w:rPr>
        <w:rFonts w:ascii="Times New Roman" w:hAnsi="Times New Roman"/>
        <w:sz w:val="28"/>
        <w:szCs w:val="28"/>
      </w:rPr>
      <w:fldChar w:fldCharType="begin"/>
    </w:r>
    <w:r w:rsidRPr="00836AED">
      <w:rPr>
        <w:rFonts w:ascii="Times New Roman" w:hAnsi="Times New Roman"/>
        <w:sz w:val="28"/>
        <w:szCs w:val="28"/>
      </w:rPr>
      <w:instrText xml:space="preserve">PAGE  </w:instrText>
    </w:r>
    <w:r w:rsidRPr="00836AED">
      <w:rPr>
        <w:rFonts w:ascii="Times New Roman" w:hAnsi="Times New Roman"/>
        <w:sz w:val="28"/>
        <w:szCs w:val="28"/>
      </w:rPr>
      <w:fldChar w:fldCharType="separate"/>
    </w:r>
    <w:r w:rsidR="002C6E9E">
      <w:rPr>
        <w:rFonts w:ascii="Times New Roman" w:hAnsi="Times New Roman"/>
        <w:noProof/>
        <w:sz w:val="28"/>
        <w:szCs w:val="28"/>
      </w:rPr>
      <w:t>14</w:t>
    </w:r>
    <w:r w:rsidRPr="00836AED">
      <w:rPr>
        <w:rFonts w:ascii="Times New Roman" w:hAnsi="Times New Roman"/>
        <w:sz w:val="28"/>
        <w:szCs w:val="28"/>
      </w:rPr>
      <w:fldChar w:fldCharType="end"/>
    </w:r>
  </w:p>
  <w:p w:rsidR="00445A63" w:rsidRDefault="00445A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D3"/>
    <w:rsid w:val="000209E4"/>
    <w:rsid w:val="000C1CF1"/>
    <w:rsid w:val="000C703E"/>
    <w:rsid w:val="00137D4D"/>
    <w:rsid w:val="00207D84"/>
    <w:rsid w:val="002223C5"/>
    <w:rsid w:val="00222A07"/>
    <w:rsid w:val="002708C2"/>
    <w:rsid w:val="002729B5"/>
    <w:rsid w:val="002B53D3"/>
    <w:rsid w:val="002C27DC"/>
    <w:rsid w:val="002C6E9E"/>
    <w:rsid w:val="002D5098"/>
    <w:rsid w:val="002F1A96"/>
    <w:rsid w:val="00346169"/>
    <w:rsid w:val="0038737B"/>
    <w:rsid w:val="003E791D"/>
    <w:rsid w:val="00417D3C"/>
    <w:rsid w:val="00445A63"/>
    <w:rsid w:val="00455CFC"/>
    <w:rsid w:val="004C12DA"/>
    <w:rsid w:val="004D2339"/>
    <w:rsid w:val="005076F4"/>
    <w:rsid w:val="00511691"/>
    <w:rsid w:val="0059167F"/>
    <w:rsid w:val="005B4B9D"/>
    <w:rsid w:val="005C3CB4"/>
    <w:rsid w:val="00601746"/>
    <w:rsid w:val="006B64DE"/>
    <w:rsid w:val="006C6D58"/>
    <w:rsid w:val="006D4D41"/>
    <w:rsid w:val="007370F8"/>
    <w:rsid w:val="00757FFD"/>
    <w:rsid w:val="00764C95"/>
    <w:rsid w:val="00780723"/>
    <w:rsid w:val="00786957"/>
    <w:rsid w:val="007B5FAB"/>
    <w:rsid w:val="007D1318"/>
    <w:rsid w:val="007D1B27"/>
    <w:rsid w:val="008016F2"/>
    <w:rsid w:val="00836AED"/>
    <w:rsid w:val="00860144"/>
    <w:rsid w:val="008C4B23"/>
    <w:rsid w:val="008D506E"/>
    <w:rsid w:val="008E0FCE"/>
    <w:rsid w:val="00906AB0"/>
    <w:rsid w:val="009437DD"/>
    <w:rsid w:val="00950A2B"/>
    <w:rsid w:val="00972DB9"/>
    <w:rsid w:val="00A17BA3"/>
    <w:rsid w:val="00A455BA"/>
    <w:rsid w:val="00A61D9B"/>
    <w:rsid w:val="00A73140"/>
    <w:rsid w:val="00AA4FDA"/>
    <w:rsid w:val="00AD18EC"/>
    <w:rsid w:val="00AD6988"/>
    <w:rsid w:val="00B3713E"/>
    <w:rsid w:val="00B76F4B"/>
    <w:rsid w:val="00BB56AD"/>
    <w:rsid w:val="00BC4B86"/>
    <w:rsid w:val="00BF3BD5"/>
    <w:rsid w:val="00C13FF1"/>
    <w:rsid w:val="00C30D4B"/>
    <w:rsid w:val="00C3481E"/>
    <w:rsid w:val="00C362EA"/>
    <w:rsid w:val="00C52F02"/>
    <w:rsid w:val="00CB44E4"/>
    <w:rsid w:val="00CC0E46"/>
    <w:rsid w:val="00CF0D43"/>
    <w:rsid w:val="00D0366D"/>
    <w:rsid w:val="00D14D6B"/>
    <w:rsid w:val="00D4191B"/>
    <w:rsid w:val="00DC7117"/>
    <w:rsid w:val="00E36BD9"/>
    <w:rsid w:val="00EC2294"/>
    <w:rsid w:val="00ED10C4"/>
    <w:rsid w:val="00F37B32"/>
    <w:rsid w:val="00F44363"/>
    <w:rsid w:val="00F60F89"/>
    <w:rsid w:val="00FB76FE"/>
    <w:rsid w:val="00FF39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2B53D3"/>
    <w:rPr>
      <w:rFonts w:ascii="Antiqua" w:hAnsi="Antiqua"/>
      <w:sz w:val="2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rsid w:val="008E0FCE"/>
    <w:pPr>
      <w:tabs>
        <w:tab w:val="center" w:pos="4819"/>
        <w:tab w:val="right" w:pos="9639"/>
      </w:tabs>
    </w:pPr>
  </w:style>
  <w:style w:type="paragraph" w:styleId="a8">
    <w:name w:val="header"/>
    <w:basedOn w:val="a"/>
    <w:rsid w:val="008E0FCE"/>
    <w:pPr>
      <w:tabs>
        <w:tab w:val="center" w:pos="4819"/>
        <w:tab w:val="right" w:pos="9639"/>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2B53D3"/>
    <w:rPr>
      <w:rFonts w:ascii="Antiqua" w:hAnsi="Antiqua"/>
      <w:sz w:val="2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rsid w:val="008E0FCE"/>
    <w:pPr>
      <w:tabs>
        <w:tab w:val="center" w:pos="4819"/>
        <w:tab w:val="right" w:pos="9639"/>
      </w:tabs>
    </w:pPr>
  </w:style>
  <w:style w:type="paragraph" w:styleId="a8">
    <w:name w:val="header"/>
    <w:basedOn w:val="a"/>
    <w:rsid w:val="008E0FCE"/>
    <w:pPr>
      <w:tabs>
        <w:tab w:val="center" w:pos="4819"/>
        <w:tab w:val="right" w:pos="963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2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20193</Words>
  <Characters>11511</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KMU</Company>
  <LinksUpToDate>false</LinksUpToDate>
  <CharactersWithSpaces>31641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Vlasova-T-P</dc:creator>
  <cp:lastModifiedBy>User</cp:lastModifiedBy>
  <cp:revision>2</cp:revision>
  <dcterms:created xsi:type="dcterms:W3CDTF">2020-06-15T07:42:00Z</dcterms:created>
  <dcterms:modified xsi:type="dcterms:W3CDTF">2020-06-15T07:42:00Z</dcterms:modified>
</cp:coreProperties>
</file>